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DBE4F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1</w:t>
      </w:r>
    </w:p>
    <w:p w14:paraId="75AA8562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29CBF2A5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10288008" w14:textId="28B41E10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34E64A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423" type="#_x0000_t75" style="width:1in;height:1in" o:ole="">
            <v:imagedata r:id="rId4" o:title=""/>
          </v:shape>
          <w:control r:id="rId5" w:name="DefaultOcxName" w:shapeid="_x0000_i1423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7CC46F72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16F45FA1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 xml:space="preserve">Los montos de depreciación afectan las utilidades del proyecto si la empresa no es </w:t>
      </w:r>
      <w:proofErr w:type="spellStart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monotributista</w:t>
      </w:r>
      <w:proofErr w:type="spellEnd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.</w:t>
      </w:r>
    </w:p>
    <w:p w14:paraId="380556AA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3FDA93EC" w14:textId="5BA8AA6D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1C4A722">
          <v:shape id="_x0000_i1422" type="#_x0000_t75" style="width:20.25pt;height:18pt" o:ole="">
            <v:imagedata r:id="rId6" o:title=""/>
          </v:shape>
          <w:control r:id="rId7" w:name="DefaultOcxName1" w:shapeid="_x0000_i1422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3F69883F" w14:textId="57CAB267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04C7148">
          <v:shape id="_x0000_i1421" type="#_x0000_t75" style="width:20.25pt;height:18pt" o:ole="">
            <v:imagedata r:id="rId8" o:title=""/>
          </v:shape>
          <w:control r:id="rId9" w:name="DefaultOcxName2" w:shapeid="_x0000_i1421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4E9CA59D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6A8A51DF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5773D00C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2</w:t>
      </w:r>
    </w:p>
    <w:p w14:paraId="110135C1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7677D4F9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6E324692" w14:textId="57E4A596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3FA2BE43">
          <v:shape id="_x0000_i1420" type="#_x0000_t75" style="width:1in;height:1in" o:ole="">
            <v:imagedata r:id="rId4" o:title=""/>
          </v:shape>
          <w:control r:id="rId10" w:name="DefaultOcxName3" w:shapeid="_x0000_i1420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19CA4175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7F3DE710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El diagrama de flujo de dinero acumulado sin descontar presenta información del proyecto que tiene en cuenta el valor del dinero en el tiempo.</w:t>
      </w:r>
    </w:p>
    <w:p w14:paraId="04D64E8C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2C8FFC8B" w14:textId="699DB11A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169D87E">
          <v:shape id="_x0000_i1419" type="#_x0000_t75" style="width:20.25pt;height:18pt" o:ole="">
            <v:imagedata r:id="rId8" o:title=""/>
          </v:shape>
          <w:control r:id="rId11" w:name="DefaultOcxName4" w:shapeid="_x0000_i1419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2AD8365E" w14:textId="73D63C8B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4A356E8">
          <v:shape id="_x0000_i1418" type="#_x0000_t75" style="width:20.25pt;height:18pt" o:ole="">
            <v:imagedata r:id="rId6" o:title=""/>
          </v:shape>
          <w:control r:id="rId12" w:name="DefaultOcxName5" w:shapeid="_x0000_i1418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43AA6DC5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7C41EC30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'Falso'</w:t>
      </w:r>
    </w:p>
    <w:p w14:paraId="080EF489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3</w:t>
      </w:r>
    </w:p>
    <w:p w14:paraId="40C7F26D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51AC2473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53FF3C59" w14:textId="43FA9719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lastRenderedPageBreak/>
        <w:object w:dxaOrig="1440" w:dyaOrig="1440" w14:anchorId="7949C2CB">
          <v:shape id="_x0000_i1417" type="#_x0000_t75" style="width:1in;height:1in" o:ole="">
            <v:imagedata r:id="rId4" o:title=""/>
          </v:shape>
          <w:control r:id="rId13" w:name="DefaultOcxName6" w:shapeid="_x0000_i1417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01BB03BE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7E8B4897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¿Cuáles de las siguientes es la expresión de la fórmula que da la inversión (I2) de una planta en el año 2019 y de cierto tamaño (Q2), conociendo la inversión (I1) y tamaño (Q1) de una planta similar de 10 años atrás, con coeficiente costo capacidad alfa?</w:t>
      </w:r>
    </w:p>
    <w:p w14:paraId="406CCE61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29364405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21DC330F" w14:textId="18FABA4D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1DC2CEA6">
          <v:shape id="_x0000_i1416" type="#_x0000_t75" style="width:20.25pt;height:18pt" o:ole="">
            <v:imagedata r:id="rId8" o:title=""/>
          </v:shape>
          <w:control r:id="rId14" w:name="DefaultOcxName7" w:shapeid="_x0000_i1416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a. I2/I1 = (Q1/Q</w:t>
      </w:r>
      <w:proofErr w:type="gramStart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2)^</w:t>
      </w:r>
      <w:proofErr w:type="gramEnd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alfa*CEPCI2009/CEPCI2019</w:t>
      </w:r>
    </w:p>
    <w:p w14:paraId="179F859E" w14:textId="6C1D9CCA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557E752B">
          <v:shape id="_x0000_i1415" type="#_x0000_t75" style="width:20.25pt;height:18pt" o:ole="">
            <v:imagedata r:id="rId6" o:title=""/>
          </v:shape>
          <w:control r:id="rId15" w:name="DefaultOcxName8" w:shapeid="_x0000_i1415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  <w:t>b. I2 = I1*(Q2/Q</w:t>
      </w:r>
      <w:proofErr w:type="gramStart"/>
      <w:r w:rsidRPr="00BE04B6"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  <w:t>1)^</w:t>
      </w:r>
      <w:proofErr w:type="gramEnd"/>
      <w:r w:rsidRPr="00BE04B6"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  <w:t>alfa*CEPCI2019/CEPCI2009 </w:t>
      </w:r>
    </w:p>
    <w:p w14:paraId="5DD5B698" w14:textId="6E2F866C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F61DBAB">
          <v:shape id="_x0000_i1414" type="#_x0000_t75" style="width:20.25pt;height:18pt" o:ole="">
            <v:imagedata r:id="rId8" o:title=""/>
          </v:shape>
          <w:control r:id="rId16" w:name="DefaultOcxName9" w:shapeid="_x0000_i1414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  <w:t>c. I2/I1 = (Q2/Q</w:t>
      </w:r>
      <w:proofErr w:type="gramStart"/>
      <w:r w:rsidRPr="00BE04B6"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  <w:t>1)^</w:t>
      </w:r>
      <w:proofErr w:type="gramEnd"/>
      <w:r w:rsidRPr="00BE04B6"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  <w:t>alfa*CEPCI2009/CEPCI2019</w:t>
      </w:r>
    </w:p>
    <w:p w14:paraId="6ACAC7E6" w14:textId="55832B34" w:rsidR="00BE04B6" w:rsidRPr="00BE04B6" w:rsidRDefault="00BE04B6" w:rsidP="00BE04B6">
      <w:pPr>
        <w:shd w:val="clear" w:color="auto" w:fill="E7F3F5"/>
        <w:spacing w:after="72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1835224A">
          <v:shape id="_x0000_i1413" type="#_x0000_t75" style="width:20.25pt;height:18pt" o:ole="">
            <v:imagedata r:id="rId8" o:title=""/>
          </v:shape>
          <w:control r:id="rId17" w:name="DefaultOcxName10" w:shapeid="_x0000_i1413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  <w:t>d. I2 = I1*(Q1/Q</w:t>
      </w:r>
      <w:proofErr w:type="gramStart"/>
      <w:r w:rsidRPr="00BE04B6"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  <w:t>2)^</w:t>
      </w:r>
      <w:proofErr w:type="gramEnd"/>
      <w:r w:rsidRPr="00BE04B6">
        <w:rPr>
          <w:rFonts w:ascii="Segoe UI" w:eastAsia="Times New Roman" w:hAnsi="Segoe UI" w:cs="Segoe UI"/>
          <w:color w:val="001A1E"/>
          <w:sz w:val="23"/>
          <w:szCs w:val="23"/>
          <w:lang w:val="en-US" w:eastAsia="es-AR"/>
        </w:rPr>
        <w:t>alfa*CEPCI2019/CEPCI2009</w:t>
      </w:r>
    </w:p>
    <w:p w14:paraId="0063A4DD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09B871C1" w14:textId="77777777" w:rsidR="00BE04B6" w:rsidRPr="00BE04B6" w:rsidRDefault="00BE04B6" w:rsidP="00BE04B6">
      <w:pPr>
        <w:shd w:val="clear" w:color="auto" w:fill="FCEFDC"/>
        <w:spacing w:after="12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Respuesta correcta</w:t>
      </w:r>
    </w:p>
    <w:p w14:paraId="03F0A6D3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es: I2 = I1*(Q2/Q</w:t>
      </w:r>
      <w:proofErr w:type="gramStart"/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1)^</w:t>
      </w:r>
      <w:proofErr w:type="gramEnd"/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alfa*CEPCI2019/CEPCI2009</w:t>
      </w:r>
    </w:p>
    <w:p w14:paraId="423CA6DD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4</w:t>
      </w:r>
    </w:p>
    <w:p w14:paraId="2BDA3C0A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6E3E10B7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0,26 sobre 0,26</w:t>
      </w:r>
    </w:p>
    <w:p w14:paraId="5E142873" w14:textId="2E5BAB12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49712B67">
          <v:shape id="_x0000_i1412" type="#_x0000_t75" style="width:1in;height:1in" o:ole="">
            <v:imagedata r:id="rId4" o:title=""/>
          </v:shape>
          <w:control r:id="rId18" w:name="DefaultOcxName11" w:shapeid="_x0000_i1412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4660BA3D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07D596AC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El interés es la única cantidad de dinero que se retribuye a un inversionista por el capital aportado en un proyecto de inversión.</w:t>
      </w:r>
    </w:p>
    <w:p w14:paraId="2801F62A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6E4D6D24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2B60EDA6" w14:textId="31E0FAB8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159AE2F1">
          <v:shape id="_x0000_i1411" type="#_x0000_t75" style="width:20.25pt;height:18pt" o:ole="">
            <v:imagedata r:id="rId8" o:title=""/>
          </v:shape>
          <w:control r:id="rId19" w:name="DefaultOcxName12" w:shapeid="_x0000_i1411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4089BE9D" w14:textId="73E80122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200E6D4">
          <v:shape id="_x0000_i1410" type="#_x0000_t75" style="width:20.25pt;height:18pt" o:ole="">
            <v:imagedata r:id="rId6" o:title=""/>
          </v:shape>
          <w:control r:id="rId20" w:name="DefaultOcxName13" w:shapeid="_x0000_i1410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7F62678C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7D2B4FE1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lastRenderedPageBreak/>
        <w:t>La respuesta correcta es 'Falso'</w:t>
      </w:r>
    </w:p>
    <w:p w14:paraId="01A46BD8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5</w:t>
      </w:r>
    </w:p>
    <w:p w14:paraId="1BC9EFC0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2CFF47A8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586CD222" w14:textId="2AB04828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27A44475">
          <v:shape id="_x0000_i1409" type="#_x0000_t75" style="width:1in;height:1in" o:ole="">
            <v:imagedata r:id="rId4" o:title=""/>
          </v:shape>
          <w:control r:id="rId21" w:name="DefaultOcxName14" w:shapeid="_x0000_i1409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61C6393B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0C8E6A8C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El período de recuperación actualizado es siempre mayor que el período de recuperación sin actualizar.</w:t>
      </w:r>
    </w:p>
    <w:p w14:paraId="4E9A35BB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0D0C1B9B" w14:textId="48D913DB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3E316A4">
          <v:shape id="_x0000_i1408" type="#_x0000_t75" style="width:20.25pt;height:18pt" o:ole="">
            <v:imagedata r:id="rId6" o:title=""/>
          </v:shape>
          <w:control r:id="rId22" w:name="DefaultOcxName15" w:shapeid="_x0000_i1408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248BC687" w14:textId="5B6F6794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19E87F20">
          <v:shape id="_x0000_i1407" type="#_x0000_t75" style="width:20.25pt;height:18pt" o:ole="">
            <v:imagedata r:id="rId8" o:title=""/>
          </v:shape>
          <w:control r:id="rId23" w:name="DefaultOcxName16" w:shapeid="_x0000_i1407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214BEBE2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78A4F179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6AD0ADE2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6</w:t>
      </w:r>
    </w:p>
    <w:p w14:paraId="62ABABEA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6EEF10BD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64620F9B" w14:textId="6E038271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0761B789">
          <v:shape id="_x0000_i1406" type="#_x0000_t75" style="width:1in;height:1in" o:ole="">
            <v:imagedata r:id="rId4" o:title=""/>
          </v:shape>
          <w:control r:id="rId24" w:name="DefaultOcxName17" w:shapeid="_x0000_i1406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20FD8B59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39D7873C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proofErr w:type="gramStart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Cuáles de las siguientes sumas son de pago único?</w:t>
      </w:r>
      <w:proofErr w:type="gramEnd"/>
    </w:p>
    <w:p w14:paraId="1C6BE197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 o más de una:</w:t>
      </w:r>
    </w:p>
    <w:p w14:paraId="71BA1AB2" w14:textId="37574ADA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4ACAAC21">
          <v:shape id="_x0000_i1405" type="#_x0000_t75" style="width:20.25pt;height:18pt" o:ole="">
            <v:imagedata r:id="rId25" o:title=""/>
          </v:shape>
          <w:control r:id="rId26" w:name="DefaultOcxName18" w:shapeid="_x0000_i1405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a. F </w:t>
      </w:r>
    </w:p>
    <w:p w14:paraId="0B9F0B63" w14:textId="0CC8C333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5C3A5204">
          <v:shape id="_x0000_i1404" type="#_x0000_t75" style="width:20.25pt;height:18pt" o:ole="">
            <v:imagedata r:id="rId25" o:title=""/>
          </v:shape>
          <w:control r:id="rId27" w:name="DefaultOcxName19" w:shapeid="_x0000_i1404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b. P </w:t>
      </w:r>
    </w:p>
    <w:p w14:paraId="6F849E04" w14:textId="008B90E9" w:rsidR="00BE04B6" w:rsidRPr="00BE04B6" w:rsidRDefault="00BE04B6" w:rsidP="00BE04B6">
      <w:pPr>
        <w:shd w:val="clear" w:color="auto" w:fill="E7F3F5"/>
        <w:spacing w:after="72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44695019">
          <v:shape id="_x0000_i1403" type="#_x0000_t75" style="width:20.25pt;height:18pt" o:ole="">
            <v:imagedata r:id="rId28" o:title=""/>
          </v:shape>
          <w:control r:id="rId29" w:name="DefaultOcxName20" w:shapeid="_x0000_i1403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c. A</w:t>
      </w:r>
    </w:p>
    <w:p w14:paraId="4DAF037A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4E253B42" w14:textId="77777777" w:rsidR="00BE04B6" w:rsidRPr="00BE04B6" w:rsidRDefault="00BE04B6" w:rsidP="00BE04B6">
      <w:pPr>
        <w:shd w:val="clear" w:color="auto" w:fill="FCEFDC"/>
        <w:spacing w:after="12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Respuesta correcta</w:t>
      </w:r>
    </w:p>
    <w:p w14:paraId="055F27F3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Las respuestas correctas son: P, F</w:t>
      </w:r>
    </w:p>
    <w:p w14:paraId="2E8C4801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7</w:t>
      </w:r>
    </w:p>
    <w:p w14:paraId="56B32714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31EF0681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lastRenderedPageBreak/>
        <w:t>Puntúa 0,28 sobre 0,28</w:t>
      </w:r>
    </w:p>
    <w:p w14:paraId="39D94D58" w14:textId="5697378F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1732B776">
          <v:shape id="_x0000_i1402" type="#_x0000_t75" style="width:1in;height:1in" o:ole="">
            <v:imagedata r:id="rId4" o:title=""/>
          </v:shape>
          <w:control r:id="rId30" w:name="DefaultOcxName21" w:shapeid="_x0000_i1402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6078F193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1AD86E9E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Es posible determinar la rentabilidad de un proyecto a través del</w:t>
      </w:r>
    </w:p>
    <w:p w14:paraId="7C18718C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50C8F302" w14:textId="41AEE884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FB4DE52">
          <v:shape id="_x0000_i1401" type="#_x0000_t75" style="width:20.25pt;height:18pt" o:ole="">
            <v:imagedata r:id="rId8" o:title=""/>
          </v:shape>
          <w:control r:id="rId31" w:name="DefaultOcxName22" w:shapeid="_x0000_i1401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a. VPN</w:t>
      </w:r>
    </w:p>
    <w:p w14:paraId="481F63F9" w14:textId="7CF506DE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8C1A8F6">
          <v:shape id="_x0000_i1400" type="#_x0000_t75" style="width:20.25pt;height:18pt" o:ole="">
            <v:imagedata r:id="rId8" o:title=""/>
          </v:shape>
          <w:control r:id="rId32" w:name="DefaultOcxName23" w:shapeid="_x0000_i1400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b. VFN</w:t>
      </w:r>
    </w:p>
    <w:p w14:paraId="774B35E6" w14:textId="51062EB7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87BAF8C">
          <v:shape id="_x0000_i1399" type="#_x0000_t75" style="width:20.25pt;height:18pt" o:ole="">
            <v:imagedata r:id="rId6" o:title=""/>
          </v:shape>
          <w:control r:id="rId33" w:name="DefaultOcxName24" w:shapeid="_x0000_i1399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c. Los tres anteriores </w:t>
      </w:r>
    </w:p>
    <w:p w14:paraId="1B5FAEB8" w14:textId="1C41079C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C0A60F5">
          <v:shape id="_x0000_i1398" type="#_x0000_t75" style="width:20.25pt;height:18pt" o:ole="">
            <v:imagedata r:id="rId8" o:title=""/>
          </v:shape>
          <w:control r:id="rId34" w:name="DefaultOcxName25" w:shapeid="_x0000_i1398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d. VAN</w:t>
      </w:r>
    </w:p>
    <w:p w14:paraId="40BE8D8E" w14:textId="60964E16" w:rsidR="00BE04B6" w:rsidRPr="00BE04B6" w:rsidRDefault="00BE04B6" w:rsidP="00BE04B6">
      <w:pPr>
        <w:shd w:val="clear" w:color="auto" w:fill="E7F3F5"/>
        <w:spacing w:after="72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5365B57">
          <v:shape id="_x0000_i1397" type="#_x0000_t75" style="width:20.25pt;height:18pt" o:ole="">
            <v:imagedata r:id="rId8" o:title=""/>
          </v:shape>
          <w:control r:id="rId35" w:name="DefaultOcxName26" w:shapeid="_x0000_i1397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e. Ninguno de los anteriores</w:t>
      </w:r>
    </w:p>
    <w:p w14:paraId="694949B7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3B9DD61C" w14:textId="77777777" w:rsidR="00BE04B6" w:rsidRPr="00BE04B6" w:rsidRDefault="00BE04B6" w:rsidP="00BE04B6">
      <w:pPr>
        <w:shd w:val="clear" w:color="auto" w:fill="FCEFDC"/>
        <w:spacing w:after="12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Respuesta correcta</w:t>
      </w:r>
    </w:p>
    <w:p w14:paraId="312BC7D7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es: Los tres anteriores</w:t>
      </w:r>
    </w:p>
    <w:p w14:paraId="779E4A82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8</w:t>
      </w:r>
    </w:p>
    <w:p w14:paraId="0E9D6167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46AE6FC7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2D030A73" w14:textId="7192D5A8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315AE542">
          <v:shape id="_x0000_i1396" type="#_x0000_t75" style="width:1in;height:1in" o:ole="">
            <v:imagedata r:id="rId4" o:title=""/>
          </v:shape>
          <w:control r:id="rId36" w:name="DefaultOcxName27" w:shapeid="_x0000_i1396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68B4997E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73716E0E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Para llevar a cabo la evaluación económica no es necesario conocer los costos de inversión de un proyecto.</w:t>
      </w:r>
    </w:p>
    <w:p w14:paraId="619815E1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228C5040" w14:textId="0A5B4663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719E7DA">
          <v:shape id="_x0000_i1395" type="#_x0000_t75" style="width:20.25pt;height:18pt" o:ole="">
            <v:imagedata r:id="rId8" o:title=""/>
          </v:shape>
          <w:control r:id="rId37" w:name="DefaultOcxName28" w:shapeid="_x0000_i1395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7BEF7639" w14:textId="7AD960B6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7E045A1">
          <v:shape id="_x0000_i1394" type="#_x0000_t75" style="width:20.25pt;height:18pt" o:ole="">
            <v:imagedata r:id="rId6" o:title=""/>
          </v:shape>
          <w:control r:id="rId38" w:name="DefaultOcxName29" w:shapeid="_x0000_i1394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2C9753C8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4475E8DC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'Falso'</w:t>
      </w:r>
    </w:p>
    <w:p w14:paraId="7A732B84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9</w:t>
      </w:r>
    </w:p>
    <w:p w14:paraId="2F5960DD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Incorrecta</w:t>
      </w:r>
    </w:p>
    <w:p w14:paraId="12E5C625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0,00 sobre 0,28</w:t>
      </w:r>
    </w:p>
    <w:p w14:paraId="13EF3457" w14:textId="1B4F6CA8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lastRenderedPageBreak/>
        <w:object w:dxaOrig="1440" w:dyaOrig="1440" w14:anchorId="41DBE424">
          <v:shape id="_x0000_i1393" type="#_x0000_t75" style="width:1in;height:1in" o:ole="">
            <v:imagedata r:id="rId4" o:title=""/>
          </v:shape>
          <w:control r:id="rId39" w:name="DefaultOcxName30" w:shapeid="_x0000_i1393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5AB7983D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5058438F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No todos los indicadores de rentabilidad son útiles para evaluar cualquier proyecto.</w:t>
      </w:r>
    </w:p>
    <w:p w14:paraId="6524B843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4CBDD115" w14:textId="32444E5E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BCC0AD4">
          <v:shape id="_x0000_i1392" type="#_x0000_t75" style="width:20.25pt;height:18pt" o:ole="">
            <v:imagedata r:id="rId8" o:title=""/>
          </v:shape>
          <w:control r:id="rId40" w:name="DefaultOcxName31" w:shapeid="_x0000_i1392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290AFE4D" w14:textId="08D1B2D6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4DC82102">
          <v:shape id="_x0000_i1391" type="#_x0000_t75" style="width:20.25pt;height:18pt" o:ole="">
            <v:imagedata r:id="rId6" o:title=""/>
          </v:shape>
          <w:control r:id="rId41" w:name="DefaultOcxName32" w:shapeid="_x0000_i1391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25CAAA7D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6AFB4111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43FC2A34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10</w:t>
      </w:r>
    </w:p>
    <w:p w14:paraId="3BEBDEA3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62C8F392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52351881" w14:textId="776452A2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11A73A32">
          <v:shape id="_x0000_i1390" type="#_x0000_t75" style="width:1in;height:1in" o:ole="">
            <v:imagedata r:id="rId4" o:title=""/>
          </v:shape>
          <w:control r:id="rId42" w:name="DefaultOcxName33" w:shapeid="_x0000_i1390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59F9FF5A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66C60E83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El valor de recuperación de los terrenos es su valor residual luego de haber aplicado los sucesivos montos de depreciación durante la vida útil del proyecto.</w:t>
      </w:r>
    </w:p>
    <w:p w14:paraId="5727AA3B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27BA6FD4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3660DC0D" w14:textId="2115B81E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57705C4A">
          <v:shape id="_x0000_i1389" type="#_x0000_t75" style="width:20.25pt;height:18pt" o:ole="">
            <v:imagedata r:id="rId8" o:title=""/>
          </v:shape>
          <w:control r:id="rId43" w:name="DefaultOcxName34" w:shapeid="_x0000_i1389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3CE6B5DD" w14:textId="1200C755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C9171B5">
          <v:shape id="_x0000_i1388" type="#_x0000_t75" style="width:20.25pt;height:18pt" o:ole="">
            <v:imagedata r:id="rId6" o:title=""/>
          </v:shape>
          <w:control r:id="rId44" w:name="DefaultOcxName35" w:shapeid="_x0000_i1388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79DBC2A3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7EC6E1DE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'Falso'</w:t>
      </w:r>
    </w:p>
    <w:p w14:paraId="2ED40F30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11</w:t>
      </w:r>
    </w:p>
    <w:p w14:paraId="185782ED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70467372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59C7C2D7" w14:textId="6FC291CF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lastRenderedPageBreak/>
        <w:object w:dxaOrig="1440" w:dyaOrig="1440" w14:anchorId="42C3D2AB">
          <v:shape id="_x0000_i1387" type="#_x0000_t75" style="width:1in;height:1in" o:ole="">
            <v:imagedata r:id="rId4" o:title=""/>
          </v:shape>
          <w:control r:id="rId45" w:name="DefaultOcxName36" w:shapeid="_x0000_i1387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5F8A97A2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62E80069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Es posible conseguir capital para invertir en un proyecto que ofrece utilidades muy superiores a la tasa de interés bancaria.</w:t>
      </w:r>
    </w:p>
    <w:p w14:paraId="79649ED2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242DE6F6" w14:textId="5330AAD1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D75C083">
          <v:shape id="_x0000_i1386" type="#_x0000_t75" style="width:20.25pt;height:18pt" o:ole="">
            <v:imagedata r:id="rId6" o:title=""/>
          </v:shape>
          <w:control r:id="rId46" w:name="DefaultOcxName37" w:shapeid="_x0000_i1386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10022AD6" w14:textId="26596AC2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59674BFD">
          <v:shape id="_x0000_i1385" type="#_x0000_t75" style="width:20.25pt;height:18pt" o:ole="">
            <v:imagedata r:id="rId8" o:title=""/>
          </v:shape>
          <w:control r:id="rId47" w:name="DefaultOcxName38" w:shapeid="_x0000_i1385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3E320173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1F6E6AFA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6A0AB642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12</w:t>
      </w:r>
    </w:p>
    <w:p w14:paraId="37FF0015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Parcialmente correcta</w:t>
      </w:r>
    </w:p>
    <w:p w14:paraId="4CB2F401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0,19 sobre 0,28</w:t>
      </w:r>
    </w:p>
    <w:p w14:paraId="0847A40E" w14:textId="110F2262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6ADB000D">
          <v:shape id="_x0000_i1384" type="#_x0000_t75" style="width:1in;height:1in" o:ole="">
            <v:imagedata r:id="rId4" o:title=""/>
          </v:shape>
          <w:control r:id="rId48" w:name="DefaultOcxName39" w:shapeid="_x0000_i1384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3F6D70D2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648E09EB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Indique cuáles de las siguientes clasificaciones en Costos Fijos (CF) y Costos Variables (CV) son correctas:</w:t>
      </w:r>
    </w:p>
    <w:p w14:paraId="381F7036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29209A6A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 o más de una:</w:t>
      </w:r>
    </w:p>
    <w:p w14:paraId="62D0A355" w14:textId="70B1AAC8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E9DD613">
          <v:shape id="_x0000_i1383" type="#_x0000_t75" style="width:20.25pt;height:18pt" o:ole="">
            <v:imagedata r:id="rId28" o:title=""/>
          </v:shape>
          <w:control r:id="rId49" w:name="DefaultOcxName40" w:shapeid="_x0000_i1383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a. Licencias de software: CF</w:t>
      </w:r>
    </w:p>
    <w:p w14:paraId="7916D103" w14:textId="1FD5B1AD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82A91B6">
          <v:shape id="_x0000_i1382" type="#_x0000_t75" style="width:20.25pt;height:18pt" o:ole="">
            <v:imagedata r:id="rId28" o:title=""/>
          </v:shape>
          <w:control r:id="rId50" w:name="DefaultOcxName41" w:shapeid="_x0000_i1382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b. Costos de administración: CV</w:t>
      </w:r>
    </w:p>
    <w:p w14:paraId="7B5D57D2" w14:textId="7CF61AAC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5424C1DE">
          <v:shape id="_x0000_i1381" type="#_x0000_t75" style="width:20.25pt;height:18pt" o:ole="">
            <v:imagedata r:id="rId25" o:title=""/>
          </v:shape>
          <w:control r:id="rId51" w:name="DefaultOcxName42" w:shapeid="_x0000_i1381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c. Compra de materia prima: CV </w:t>
      </w:r>
    </w:p>
    <w:p w14:paraId="46FF1DAE" w14:textId="278806EC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12E37D1">
          <v:shape id="_x0000_i1380" type="#_x0000_t75" style="width:20.25pt;height:18pt" o:ole="">
            <v:imagedata r:id="rId28" o:title=""/>
          </v:shape>
          <w:control r:id="rId52" w:name="DefaultOcxName43" w:shapeid="_x0000_i1380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d. Sueldos de gerencia: CV</w:t>
      </w:r>
    </w:p>
    <w:p w14:paraId="442288EF" w14:textId="73910A1A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520226C">
          <v:shape id="_x0000_i1379" type="#_x0000_t75" style="width:20.25pt;height:18pt" o:ole="">
            <v:imagedata r:id="rId25" o:title=""/>
          </v:shape>
          <w:control r:id="rId53" w:name="DefaultOcxName44" w:shapeid="_x0000_i1379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e. Seguros de riesgos de trabajo (ART) de operarios: CF </w:t>
      </w:r>
    </w:p>
    <w:p w14:paraId="7BEC01CD" w14:textId="525A9727" w:rsidR="00BE04B6" w:rsidRPr="00BE04B6" w:rsidRDefault="00BE04B6" w:rsidP="00BE04B6">
      <w:pPr>
        <w:shd w:val="clear" w:color="auto" w:fill="E7F3F5"/>
        <w:spacing w:after="72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CD54660">
          <v:shape id="_x0000_i1378" type="#_x0000_t75" style="width:20.25pt;height:18pt" o:ole="">
            <v:imagedata r:id="rId28" o:title=""/>
          </v:shape>
          <w:control r:id="rId54" w:name="DefaultOcxName45" w:shapeid="_x0000_i1378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f. Comisiones de vendedores: CF</w:t>
      </w:r>
    </w:p>
    <w:p w14:paraId="280E1288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3EE9A507" w14:textId="77777777" w:rsidR="00BE04B6" w:rsidRPr="00BE04B6" w:rsidRDefault="00BE04B6" w:rsidP="00BE04B6">
      <w:pPr>
        <w:shd w:val="clear" w:color="auto" w:fill="FCEFDC"/>
        <w:spacing w:after="12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Respuesta parcialmente correcta.</w:t>
      </w:r>
    </w:p>
    <w:p w14:paraId="246CCB2C" w14:textId="77777777" w:rsidR="00BE04B6" w:rsidRPr="00BE04B6" w:rsidRDefault="00BE04B6" w:rsidP="00BE04B6">
      <w:pPr>
        <w:shd w:val="clear" w:color="auto" w:fill="FCEFDC"/>
        <w:spacing w:after="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lastRenderedPageBreak/>
        <w:t>Ha seleccionado correctamente 2.</w:t>
      </w:r>
    </w:p>
    <w:p w14:paraId="7CBB115A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Las respuestas correctas son: Compra de materia prima: CV, Licencias de software: CF, Seguros de riesgos de trabajo (ART) de operarios: CF</w:t>
      </w:r>
    </w:p>
    <w:p w14:paraId="2F9596A4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13</w:t>
      </w:r>
    </w:p>
    <w:p w14:paraId="18C0EF9E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3CB5324D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0E578CC4" w14:textId="64826CC4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5CF9B31B">
          <v:shape id="_x0000_i1377" type="#_x0000_t75" style="width:1in;height:1in" o:ole="">
            <v:imagedata r:id="rId4" o:title=""/>
          </v:shape>
          <w:control r:id="rId55" w:name="DefaultOcxName46" w:shapeid="_x0000_i1377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4FBFF80B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129BAAB8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El Costo de Libro es aquel que no implica flujo de efectivo y se refleja en el sistema contable de la empresa. Un ejemplo es la depreciación.</w:t>
      </w:r>
    </w:p>
    <w:p w14:paraId="78F11DD2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5511FE58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2E5755F4" w14:textId="23C50D3D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258F1AA">
          <v:shape id="_x0000_i1376" type="#_x0000_t75" style="width:20.25pt;height:18pt" o:ole="">
            <v:imagedata r:id="rId6" o:title=""/>
          </v:shape>
          <w:control r:id="rId56" w:name="DefaultOcxName47" w:shapeid="_x0000_i1376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67893F44" w14:textId="43BCC766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593C054F">
          <v:shape id="_x0000_i1375" type="#_x0000_t75" style="width:20.25pt;height:18pt" o:ole="">
            <v:imagedata r:id="rId8" o:title=""/>
          </v:shape>
          <w:control r:id="rId57" w:name="DefaultOcxName48" w:shapeid="_x0000_i1375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174CF470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7E4A3344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7F9DBBF3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14</w:t>
      </w:r>
    </w:p>
    <w:p w14:paraId="61404A0B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7A657011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208947D8" w14:textId="14D3FF45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6EA49FF5">
          <v:shape id="_x0000_i1374" type="#_x0000_t75" style="width:1in;height:1in" o:ole="">
            <v:imagedata r:id="rId4" o:title=""/>
          </v:shape>
          <w:control r:id="rId58" w:name="DefaultOcxName49" w:shapeid="_x0000_i1374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4D95F31F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0C9CDB4F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Si VPN&lt;0</w:t>
      </w:r>
    </w:p>
    <w:p w14:paraId="78962084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326A5859" w14:textId="3C1F3FB2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C99684D">
          <v:shape id="_x0000_i1373" type="#_x0000_t75" style="width:20.25pt;height:18pt" o:ole="">
            <v:imagedata r:id="rId8" o:title=""/>
          </v:shape>
          <w:control r:id="rId59" w:name="DefaultOcxName50" w:shapeid="_x0000_i1373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a. Se recuperan inversiones, costos y excedente.</w:t>
      </w:r>
    </w:p>
    <w:p w14:paraId="34CC137E" w14:textId="4C52C475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44313D5">
          <v:shape id="_x0000_i1372" type="#_x0000_t75" style="width:20.25pt;height:18pt" o:ole="">
            <v:imagedata r:id="rId6" o:title=""/>
          </v:shape>
          <w:control r:id="rId60" w:name="DefaultOcxName51" w:shapeid="_x0000_i1372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b. Se recuperan sólo parcialmente inversiones y costos. </w:t>
      </w:r>
    </w:p>
    <w:p w14:paraId="1414955A" w14:textId="4A5CA16F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C5CC59E">
          <v:shape id="_x0000_i1371" type="#_x0000_t75" style="width:20.25pt;height:18pt" o:ole="">
            <v:imagedata r:id="rId8" o:title=""/>
          </v:shape>
          <w:control r:id="rId61" w:name="DefaultOcxName52" w:shapeid="_x0000_i1371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c. Se obtienen excedentes.</w:t>
      </w:r>
    </w:p>
    <w:p w14:paraId="74B26998" w14:textId="071B2AA9" w:rsidR="00BE04B6" w:rsidRPr="00BE04B6" w:rsidRDefault="00BE04B6" w:rsidP="00BE04B6">
      <w:pPr>
        <w:shd w:val="clear" w:color="auto" w:fill="E7F3F5"/>
        <w:spacing w:after="72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E16262D">
          <v:shape id="_x0000_i1370" type="#_x0000_t75" style="width:20.25pt;height:18pt" o:ole="">
            <v:imagedata r:id="rId8" o:title=""/>
          </v:shape>
          <w:control r:id="rId62" w:name="DefaultOcxName53" w:shapeid="_x0000_i1370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d. Se recuperan inversiones y costos.</w:t>
      </w:r>
    </w:p>
    <w:p w14:paraId="7B89EC7E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75429CC6" w14:textId="77777777" w:rsidR="00BE04B6" w:rsidRPr="00BE04B6" w:rsidRDefault="00BE04B6" w:rsidP="00BE04B6">
      <w:pPr>
        <w:shd w:val="clear" w:color="auto" w:fill="FCEFDC"/>
        <w:spacing w:after="12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lastRenderedPageBreak/>
        <w:t>Respuesta correcta</w:t>
      </w:r>
    </w:p>
    <w:p w14:paraId="178553A4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es: Se recuperan sólo parcialmente inversiones y costos.</w:t>
      </w:r>
    </w:p>
    <w:p w14:paraId="70E669DB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15</w:t>
      </w:r>
    </w:p>
    <w:p w14:paraId="5277E800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5D0C2223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35868643" w14:textId="4F6FAE60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02C355DB">
          <v:shape id="_x0000_i1369" type="#_x0000_t75" style="width:1in;height:1in" o:ole="">
            <v:imagedata r:id="rId4" o:title=""/>
          </v:shape>
          <w:control r:id="rId63" w:name="DefaultOcxName54" w:shapeid="_x0000_i1369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04D98140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27401D9D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El análisis de alternativas es de gran importancia en la Ingeniería Económica.</w:t>
      </w:r>
    </w:p>
    <w:p w14:paraId="61BCCDB3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232C38AD" w14:textId="6D281072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1AC16D4E">
          <v:shape id="_x0000_i1368" type="#_x0000_t75" style="width:20.25pt;height:18pt" o:ole="">
            <v:imagedata r:id="rId6" o:title=""/>
          </v:shape>
          <w:control r:id="rId64" w:name="DefaultOcxName55" w:shapeid="_x0000_i1368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728706DB" w14:textId="48DD6EC8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98B0C67">
          <v:shape id="_x0000_i1367" type="#_x0000_t75" style="width:20.25pt;height:18pt" o:ole="">
            <v:imagedata r:id="rId8" o:title=""/>
          </v:shape>
          <w:control r:id="rId65" w:name="DefaultOcxName56" w:shapeid="_x0000_i1367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411F00BC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5D6C0BD4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150EB490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16</w:t>
      </w:r>
    </w:p>
    <w:p w14:paraId="7031A50B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3B9581B2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0,26 sobre 0,26</w:t>
      </w:r>
    </w:p>
    <w:p w14:paraId="719D5650" w14:textId="3FCCE718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36678557">
          <v:shape id="_x0000_i1366" type="#_x0000_t75" style="width:1in;height:1in" o:ole="">
            <v:imagedata r:id="rId4" o:title=""/>
          </v:shape>
          <w:control r:id="rId66" w:name="DefaultOcxName57" w:shapeid="_x0000_i1366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3C05344C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2EB41D8E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El método de valor de libro de los activos y el método de mercado dan los mismos valores para los montos de valor residual de un proyecto.</w:t>
      </w:r>
    </w:p>
    <w:p w14:paraId="4EDE912C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4B7434DA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441C704D" w14:textId="48A3B323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C731DBE">
          <v:shape id="_x0000_i1365" type="#_x0000_t75" style="width:20.25pt;height:18pt" o:ole="">
            <v:imagedata r:id="rId8" o:title=""/>
          </v:shape>
          <w:control r:id="rId67" w:name="DefaultOcxName58" w:shapeid="_x0000_i1365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120D2366" w14:textId="743C25AE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748D246">
          <v:shape id="_x0000_i1364" type="#_x0000_t75" style="width:20.25pt;height:18pt" o:ole="">
            <v:imagedata r:id="rId6" o:title=""/>
          </v:shape>
          <w:control r:id="rId68" w:name="DefaultOcxName59" w:shapeid="_x0000_i1364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1D13C956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1B1FB472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'Falso'</w:t>
      </w:r>
    </w:p>
    <w:p w14:paraId="2A5A48D7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17</w:t>
      </w:r>
    </w:p>
    <w:p w14:paraId="64A92842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lastRenderedPageBreak/>
        <w:t>Correcta</w:t>
      </w:r>
    </w:p>
    <w:p w14:paraId="487A691B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1B1F17B0" w14:textId="63B4C4CF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2FB78F83">
          <v:shape id="_x0000_i1363" type="#_x0000_t75" style="width:1in;height:1in" o:ole="">
            <v:imagedata r:id="rId4" o:title=""/>
          </v:shape>
          <w:control r:id="rId69" w:name="DefaultOcxName60" w:shapeid="_x0000_i1363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12DC7D7A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2FC67030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El costo de capital es independiente del origen del mismo.</w:t>
      </w:r>
    </w:p>
    <w:p w14:paraId="6ACAA41F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7B072C6C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5D40327A" w14:textId="70999D55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0096464">
          <v:shape id="_x0000_i1362" type="#_x0000_t75" style="width:20.25pt;height:18pt" o:ole="">
            <v:imagedata r:id="rId8" o:title=""/>
          </v:shape>
          <w:control r:id="rId70" w:name="DefaultOcxName61" w:shapeid="_x0000_i1362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02DD6D48" w14:textId="03E5AACC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35D14F6">
          <v:shape id="_x0000_i1361" type="#_x0000_t75" style="width:20.25pt;height:18pt" o:ole="">
            <v:imagedata r:id="rId6" o:title=""/>
          </v:shape>
          <w:control r:id="rId71" w:name="DefaultOcxName62" w:shapeid="_x0000_i1361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03B61969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7BF971BD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'Falso'</w:t>
      </w:r>
    </w:p>
    <w:p w14:paraId="2B8D5105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18</w:t>
      </w:r>
    </w:p>
    <w:p w14:paraId="6769F0A0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664112B9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697832EC" w14:textId="44557D17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54FA09E4">
          <v:shape id="_x0000_i1360" type="#_x0000_t75" style="width:1in;height:1in" o:ole="">
            <v:imagedata r:id="rId4" o:title=""/>
          </v:shape>
          <w:control r:id="rId72" w:name="DefaultOcxName63" w:shapeid="_x0000_i1360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43468145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02D9FF60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Una estimación de la inversión de un proyecto basada en planos y especificaciones ingenieriles completas, ¿a qué orden de magnitud de error puede llegar?</w:t>
      </w:r>
    </w:p>
    <w:p w14:paraId="0026A80C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6609813E" w14:textId="2AC4D430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175A58A8">
          <v:shape id="_x0000_i1359" type="#_x0000_t75" style="width:20.25pt;height:18pt" o:ole="">
            <v:imagedata r:id="rId8" o:title=""/>
          </v:shape>
          <w:control r:id="rId73" w:name="DefaultOcxName64" w:shapeid="_x0000_i1359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a. De 25 a 40%</w:t>
      </w:r>
    </w:p>
    <w:p w14:paraId="15B010CC" w14:textId="2A5CCAA5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007DCEF">
          <v:shape id="_x0000_i1358" type="#_x0000_t75" style="width:20.25pt;height:18pt" o:ole="">
            <v:imagedata r:id="rId8" o:title=""/>
          </v:shape>
          <w:control r:id="rId74" w:name="DefaultOcxName65" w:shapeid="_x0000_i1358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b. De 40 a 50%</w:t>
      </w:r>
    </w:p>
    <w:p w14:paraId="1E810D32" w14:textId="521D65DE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48B35D45">
          <v:shape id="_x0000_i1357" type="#_x0000_t75" style="width:20.25pt;height:18pt" o:ole="">
            <v:imagedata r:id="rId6" o:title=""/>
          </v:shape>
          <w:control r:id="rId75" w:name="DefaultOcxName66" w:shapeid="_x0000_i1357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c. De 5 a 10% </w:t>
      </w:r>
    </w:p>
    <w:p w14:paraId="57E3FBA6" w14:textId="56127DE6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40DEC7F">
          <v:shape id="_x0000_i1356" type="#_x0000_t75" style="width:20.25pt;height:18pt" o:ole="">
            <v:imagedata r:id="rId8" o:title=""/>
          </v:shape>
          <w:control r:id="rId76" w:name="DefaultOcxName67" w:shapeid="_x0000_i1356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d. De 15 a 25%</w:t>
      </w:r>
    </w:p>
    <w:p w14:paraId="6039E9E4" w14:textId="0D0871E2" w:rsidR="00BE04B6" w:rsidRPr="00BE04B6" w:rsidRDefault="00BE04B6" w:rsidP="00BE04B6">
      <w:pPr>
        <w:shd w:val="clear" w:color="auto" w:fill="E7F3F5"/>
        <w:spacing w:after="72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45368FBD">
          <v:shape id="_x0000_i1355" type="#_x0000_t75" style="width:20.25pt;height:18pt" o:ole="">
            <v:imagedata r:id="rId8" o:title=""/>
          </v:shape>
          <w:control r:id="rId77" w:name="DefaultOcxName68" w:shapeid="_x0000_i1355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e. De 10 a 15%</w:t>
      </w:r>
    </w:p>
    <w:p w14:paraId="28CEC0D2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1EC80ED5" w14:textId="77777777" w:rsidR="00BE04B6" w:rsidRPr="00BE04B6" w:rsidRDefault="00BE04B6" w:rsidP="00BE04B6">
      <w:pPr>
        <w:shd w:val="clear" w:color="auto" w:fill="FCEFDC"/>
        <w:spacing w:after="12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Respuesta correcta</w:t>
      </w:r>
    </w:p>
    <w:p w14:paraId="7BEDD359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es: De 5 a 10%</w:t>
      </w:r>
    </w:p>
    <w:p w14:paraId="6DD1F298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lastRenderedPageBreak/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19</w:t>
      </w:r>
    </w:p>
    <w:p w14:paraId="2A549566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09F43E5A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7A08C36E" w14:textId="24245191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59352A10">
          <v:shape id="_x0000_i1354" type="#_x0000_t75" style="width:1in;height:1in" o:ole="">
            <v:imagedata r:id="rId4" o:title=""/>
          </v:shape>
          <w:control r:id="rId78" w:name="DefaultOcxName69" w:shapeid="_x0000_i1354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3D3E50C4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1AAD4825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Al momento de tomar un préstamo, para el prestamista es conveniente que se aplique al capital interés simple.</w:t>
      </w:r>
    </w:p>
    <w:p w14:paraId="04B57E39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41B80ED3" w14:textId="319AFC4F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79B90EF">
          <v:shape id="_x0000_i1353" type="#_x0000_t75" style="width:20.25pt;height:18pt" o:ole="">
            <v:imagedata r:id="rId8" o:title=""/>
          </v:shape>
          <w:control r:id="rId79" w:name="DefaultOcxName70" w:shapeid="_x0000_i1353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4D1D7E62" w14:textId="1F87C517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56141AF5">
          <v:shape id="_x0000_i1352" type="#_x0000_t75" style="width:20.25pt;height:18pt" o:ole="">
            <v:imagedata r:id="rId6" o:title=""/>
          </v:shape>
          <w:control r:id="rId80" w:name="DefaultOcxName71" w:shapeid="_x0000_i1352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7F86453F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5D1B854F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'Falso'</w:t>
      </w:r>
    </w:p>
    <w:p w14:paraId="03D6189F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20</w:t>
      </w:r>
    </w:p>
    <w:p w14:paraId="477B34F9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5CAC0A8C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4F1D91BF" w14:textId="76008D8E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5C5B05B0">
          <v:shape id="_x0000_i1351" type="#_x0000_t75" style="width:1in;height:1in" o:ole="">
            <v:imagedata r:id="rId4" o:title=""/>
          </v:shape>
          <w:control r:id="rId81" w:name="DefaultOcxName72" w:shapeid="_x0000_i1351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3C6D3403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447138F2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El diagrama de flujo de efectivo del lado del prestamista es idéntico al diagrama de flujo de efectivo del lado del prestatario.</w:t>
      </w:r>
    </w:p>
    <w:p w14:paraId="46A27E4B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62D3F00A" w14:textId="3CE27A0A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AF6253A">
          <v:shape id="_x0000_i1350" type="#_x0000_t75" style="width:20.25pt;height:18pt" o:ole="">
            <v:imagedata r:id="rId8" o:title=""/>
          </v:shape>
          <w:control r:id="rId82" w:name="DefaultOcxName73" w:shapeid="_x0000_i1350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77ACA5F1" w14:textId="23716ECB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FFEF850">
          <v:shape id="_x0000_i1349" type="#_x0000_t75" style="width:20.25pt;height:18pt" o:ole="">
            <v:imagedata r:id="rId6" o:title=""/>
          </v:shape>
          <w:control r:id="rId83" w:name="DefaultOcxName74" w:shapeid="_x0000_i1349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3567077C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4C97007B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'Falso'</w:t>
      </w:r>
    </w:p>
    <w:p w14:paraId="57FA3FC1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21</w:t>
      </w:r>
    </w:p>
    <w:p w14:paraId="366CBD7C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04AE06E2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234AAE7F" w14:textId="5DBFA3AA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lastRenderedPageBreak/>
        <w:object w:dxaOrig="1440" w:dyaOrig="1440" w14:anchorId="3388F186">
          <v:shape id="_x0000_i1348" type="#_x0000_t75" style="width:1in;height:1in" o:ole="">
            <v:imagedata r:id="rId4" o:title=""/>
          </v:shape>
          <w:control r:id="rId84" w:name="DefaultOcxName75" w:shapeid="_x0000_i1348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0314FFEE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57AAED01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La principal desventaja de la regla de los seis décimos es que, si bien se puede realizar rápidamente, la estimación que brinda puede tener un gran nivel de error.</w:t>
      </w:r>
    </w:p>
    <w:p w14:paraId="53532B43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38AF8966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4136E2A6" w14:textId="6EC94550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7A68111">
          <v:shape id="_x0000_i1347" type="#_x0000_t75" style="width:20.25pt;height:18pt" o:ole="">
            <v:imagedata r:id="rId6" o:title=""/>
          </v:shape>
          <w:control r:id="rId85" w:name="DefaultOcxName76" w:shapeid="_x0000_i1347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71A1D6EA" w14:textId="5F583E25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9B2256B">
          <v:shape id="_x0000_i1346" type="#_x0000_t75" style="width:20.25pt;height:18pt" o:ole="">
            <v:imagedata r:id="rId8" o:title=""/>
          </v:shape>
          <w:control r:id="rId86" w:name="DefaultOcxName77" w:shapeid="_x0000_i1346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68BEBC53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784BBCF3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0C9CBFB3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22</w:t>
      </w:r>
    </w:p>
    <w:p w14:paraId="7472EE98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Incorrecta</w:t>
      </w:r>
    </w:p>
    <w:p w14:paraId="783842BD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0,00 sobre 0,26</w:t>
      </w:r>
    </w:p>
    <w:p w14:paraId="216540E0" w14:textId="62773887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02525536">
          <v:shape id="_x0000_i1345" type="#_x0000_t75" style="width:1in;height:1in" o:ole="">
            <v:imagedata r:id="rId4" o:title=""/>
          </v:shape>
          <w:control r:id="rId87" w:name="DefaultOcxName78" w:shapeid="_x0000_i1345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4476A0B9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1600C0C3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Todos los Indicadores de Rentabilidad tienen en cuenta la variación temporal del dinero.</w:t>
      </w:r>
    </w:p>
    <w:p w14:paraId="35EFAD5E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46DAAF49" w14:textId="5468A5DF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B9BBC34">
          <v:shape id="_x0000_i1344" type="#_x0000_t75" style="width:20.25pt;height:18pt" o:ole="">
            <v:imagedata r:id="rId6" o:title=""/>
          </v:shape>
          <w:control r:id="rId88" w:name="DefaultOcxName79" w:shapeid="_x0000_i1344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4E836FF1" w14:textId="5B7C5A35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108FEA97">
          <v:shape id="_x0000_i1343" type="#_x0000_t75" style="width:20.25pt;height:18pt" o:ole="">
            <v:imagedata r:id="rId8" o:title=""/>
          </v:shape>
          <w:control r:id="rId89" w:name="DefaultOcxName80" w:shapeid="_x0000_i1343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236A4406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3EC05AFE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'Falso'</w:t>
      </w:r>
    </w:p>
    <w:p w14:paraId="746FA0AE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23</w:t>
      </w:r>
    </w:p>
    <w:p w14:paraId="79742E51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7921C40C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1F6AEC7C" w14:textId="33A00803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lastRenderedPageBreak/>
        <w:object w:dxaOrig="1440" w:dyaOrig="1440" w14:anchorId="7C276936">
          <v:shape id="_x0000_i1342" type="#_x0000_t75" style="width:1in;height:1in" o:ole="">
            <v:imagedata r:id="rId4" o:title=""/>
          </v:shape>
          <w:control r:id="rId90" w:name="DefaultOcxName81" w:shapeid="_x0000_i1342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63FF08B7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49FE531C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 xml:space="preserve">La amortización y la depreciación son conceptualmente </w:t>
      </w:r>
      <w:proofErr w:type="gramStart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análogas</w:t>
      </w:r>
      <w:proofErr w:type="gramEnd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 xml:space="preserve"> pero se aplican a diferentes tipos de bienes.</w:t>
      </w:r>
    </w:p>
    <w:p w14:paraId="3CC731F6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40D48D93" w14:textId="254C76F0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EFC2BF7">
          <v:shape id="_x0000_i1341" type="#_x0000_t75" style="width:20.25pt;height:18pt" o:ole="">
            <v:imagedata r:id="rId6" o:title=""/>
          </v:shape>
          <w:control r:id="rId91" w:name="DefaultOcxName82" w:shapeid="_x0000_i1341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354806C3" w14:textId="0C29C44B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B2F5335">
          <v:shape id="_x0000_i1340" type="#_x0000_t75" style="width:20.25pt;height:18pt" o:ole="">
            <v:imagedata r:id="rId8" o:title=""/>
          </v:shape>
          <w:control r:id="rId92" w:name="DefaultOcxName83" w:shapeid="_x0000_i1340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27382FD2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318F61FB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64AEBA17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24</w:t>
      </w:r>
    </w:p>
    <w:p w14:paraId="1E25F161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Incorrecta</w:t>
      </w:r>
    </w:p>
    <w:p w14:paraId="30A9D4BB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0,00 sobre 0,28</w:t>
      </w:r>
    </w:p>
    <w:p w14:paraId="7E52D023" w14:textId="1E207249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61980619">
          <v:shape id="_x0000_i1339" type="#_x0000_t75" style="width:1in;height:1in" o:ole="">
            <v:imagedata r:id="rId4" o:title=""/>
          </v:shape>
          <w:control r:id="rId93" w:name="DefaultOcxName84" w:shapeid="_x0000_i1339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4A07D67C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29BC31FC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Ningún indicador de rentabilidad no considera algún flujo de fondos del proyecto.</w:t>
      </w:r>
    </w:p>
    <w:p w14:paraId="33D64958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3EC882AB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2D49C1D3" w14:textId="7AC32E19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02ED203">
          <v:shape id="_x0000_i1338" type="#_x0000_t75" style="width:20.25pt;height:18pt" o:ole="">
            <v:imagedata r:id="rId6" o:title=""/>
          </v:shape>
          <w:control r:id="rId94" w:name="DefaultOcxName85" w:shapeid="_x0000_i1338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019D7E1E" w14:textId="30DF35BE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F3B8A44">
          <v:shape id="_x0000_i1337" type="#_x0000_t75" style="width:20.25pt;height:18pt" o:ole="">
            <v:imagedata r:id="rId8" o:title=""/>
          </v:shape>
          <w:control r:id="rId95" w:name="DefaultOcxName86" w:shapeid="_x0000_i1337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11FBFCCC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0B1DE4EC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'Falso'</w:t>
      </w:r>
    </w:p>
    <w:p w14:paraId="14E3E34D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25</w:t>
      </w:r>
    </w:p>
    <w:p w14:paraId="0593CD97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Incorrecta</w:t>
      </w:r>
    </w:p>
    <w:p w14:paraId="1242D610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0,00 sobre 0,28</w:t>
      </w:r>
    </w:p>
    <w:p w14:paraId="291AE87C" w14:textId="7C2A101E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lastRenderedPageBreak/>
        <w:object w:dxaOrig="1440" w:dyaOrig="1440" w14:anchorId="6A342FFD">
          <v:shape id="_x0000_i1336" type="#_x0000_t75" style="width:1in;height:1in" o:ole="">
            <v:imagedata r:id="rId4" o:title=""/>
          </v:shape>
          <w:control r:id="rId96" w:name="DefaultOcxName87" w:shapeid="_x0000_i1336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0855B5E1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5B2F25E2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Cuando se analiza un único proyecto los resultados obtenidos usando la TIR coinciden con los obtenidos usando el VPN.</w:t>
      </w:r>
    </w:p>
    <w:p w14:paraId="3ACD2695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6B4DEB42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2747279B" w14:textId="709041D2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F21DC37">
          <v:shape id="_x0000_i1335" type="#_x0000_t75" style="width:20.25pt;height:18pt" o:ole="">
            <v:imagedata r:id="rId8" o:title=""/>
          </v:shape>
          <w:control r:id="rId97" w:name="DefaultOcxName88" w:shapeid="_x0000_i1335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6FC73D0C" w14:textId="1C7BCDAC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10A2BFC">
          <v:shape id="_x0000_i1334" type="#_x0000_t75" style="width:20.25pt;height:18pt" o:ole="">
            <v:imagedata r:id="rId6" o:title=""/>
          </v:shape>
          <w:control r:id="rId98" w:name="DefaultOcxName89" w:shapeid="_x0000_i1334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497DEA19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7E8A9AEB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26662168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26</w:t>
      </w:r>
    </w:p>
    <w:p w14:paraId="371C6C52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587461F3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03DE9128" w14:textId="134B3CD3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7E461BB7">
          <v:shape id="_x0000_i1333" type="#_x0000_t75" style="width:1in;height:1in" o:ole="">
            <v:imagedata r:id="rId4" o:title=""/>
          </v:shape>
          <w:control r:id="rId99" w:name="DefaultOcxName90" w:shapeid="_x0000_i1333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0C7351E6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3F199808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Para producir un determinado producto se dispone de dos opciones, utilizar la máquina A, cuya función de costos mensuales es CTA = $125.000 + $70*unidades producidas, o utilizar la máquina B, cuyos costos de producción mensuales se calculan mediante la fórmula CTB = $ 155.000 + $43*unidades producidas. Para producir a un nivel de entre 1.000 y 1.200 unidades mensuales conviene:</w:t>
      </w:r>
    </w:p>
    <w:p w14:paraId="53EA3C94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5C22D327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3F0B73C2" w14:textId="3C06F09D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2A22C06">
          <v:shape id="_x0000_i1332" type="#_x0000_t75" style="width:20.25pt;height:18pt" o:ole="">
            <v:imagedata r:id="rId8" o:title=""/>
          </v:shape>
          <w:control r:id="rId100" w:name="DefaultOcxName91" w:shapeid="_x0000_i1332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a. Utilizar la máquina B en todo el rango de 1.000 a 1.200 unidades mensuales.</w:t>
      </w:r>
    </w:p>
    <w:p w14:paraId="3564A53B" w14:textId="32C3B0AE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27FC0D1">
          <v:shape id="_x0000_i1331" type="#_x0000_t75" style="width:20.25pt;height:18pt" o:ole="">
            <v:imagedata r:id="rId6" o:title=""/>
          </v:shape>
          <w:control r:id="rId101" w:name="DefaultOcxName92" w:shapeid="_x0000_i1331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b. Utilizar la máquina A si se necesita producir a nivel más cercano a 1.000 unidades mensuales y la B si se requiere una producción más cercana a las 1.200 unidades mensuales. </w:t>
      </w:r>
    </w:p>
    <w:p w14:paraId="71239469" w14:textId="628383E4" w:rsidR="00BE04B6" w:rsidRPr="00BE04B6" w:rsidRDefault="00BE04B6" w:rsidP="00BE04B6">
      <w:pPr>
        <w:shd w:val="clear" w:color="auto" w:fill="E7F3F5"/>
        <w:spacing w:after="72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A14D535">
          <v:shape id="_x0000_i1330" type="#_x0000_t75" style="width:20.25pt;height:18pt" o:ole="">
            <v:imagedata r:id="rId8" o:title=""/>
          </v:shape>
          <w:control r:id="rId102" w:name="DefaultOcxName93" w:shapeid="_x0000_i1330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c. Utilizar la máquina A en todo el rango de 1.000 a 1.200 unidades mensuales.</w:t>
      </w:r>
    </w:p>
    <w:p w14:paraId="7D016106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lastRenderedPageBreak/>
        <w:t>Retroalimentación</w:t>
      </w:r>
    </w:p>
    <w:p w14:paraId="38F41E23" w14:textId="77777777" w:rsidR="00BE04B6" w:rsidRPr="00BE04B6" w:rsidRDefault="00BE04B6" w:rsidP="00BE04B6">
      <w:pPr>
        <w:shd w:val="clear" w:color="auto" w:fill="FCEFDC"/>
        <w:spacing w:after="12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Respuesta correcta</w:t>
      </w:r>
    </w:p>
    <w:p w14:paraId="08350168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es: Utilizar la máquina A si se necesita producir a nivel más cercano a 1.000 unidades mensuales y la B si se requiere una producción más cercana a las 1.200 unidades mensuales.</w:t>
      </w:r>
    </w:p>
    <w:p w14:paraId="74839A57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27</w:t>
      </w:r>
    </w:p>
    <w:p w14:paraId="77C4F835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5A730C27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0AA61A99" w14:textId="3F277A13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0C4456CF">
          <v:shape id="_x0000_i1329" type="#_x0000_t75" style="width:1in;height:1in" o:ole="">
            <v:imagedata r:id="rId4" o:title=""/>
          </v:shape>
          <w:control r:id="rId103" w:name="DefaultOcxName94" w:shapeid="_x0000_i1329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21571EAD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26408414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El valor residual no tiene ninguna influencia sobre los resultados de los indicadores económicos</w:t>
      </w:r>
    </w:p>
    <w:p w14:paraId="1417B3B5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6C55E252" w14:textId="4F1482AB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4C2F3AE">
          <v:shape id="_x0000_i1328" type="#_x0000_t75" style="width:20.25pt;height:18pt" o:ole="">
            <v:imagedata r:id="rId8" o:title=""/>
          </v:shape>
          <w:control r:id="rId104" w:name="DefaultOcxName95" w:shapeid="_x0000_i1328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35D84D24" w14:textId="587CB51C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60B21B2">
          <v:shape id="_x0000_i1327" type="#_x0000_t75" style="width:20.25pt;height:18pt" o:ole="">
            <v:imagedata r:id="rId6" o:title=""/>
          </v:shape>
          <w:control r:id="rId105" w:name="DefaultOcxName96" w:shapeid="_x0000_i1327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4614208A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0D312C65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'Falso'</w:t>
      </w:r>
    </w:p>
    <w:p w14:paraId="3280E580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28</w:t>
      </w:r>
    </w:p>
    <w:p w14:paraId="15F12BEE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Incorrecta</w:t>
      </w:r>
    </w:p>
    <w:p w14:paraId="602F076D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0,00 sobre 0,28</w:t>
      </w:r>
    </w:p>
    <w:p w14:paraId="073CC2C2" w14:textId="0159E70D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64186814">
          <v:shape id="_x0000_i1326" type="#_x0000_t75" style="width:1in;height:1in" o:ole="">
            <v:imagedata r:id="rId4" o:title=""/>
          </v:shape>
          <w:control r:id="rId106" w:name="DefaultOcxName97" w:shapeid="_x0000_i1326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41083E01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743F88AC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La anualidad es una cantidad:</w:t>
      </w:r>
    </w:p>
    <w:p w14:paraId="446B264B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5DA8F62B" w14:textId="17246906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175DACDF">
          <v:shape id="_x0000_i1325" type="#_x0000_t75" style="width:20.25pt;height:18pt" o:ole="">
            <v:imagedata r:id="rId8" o:title=""/>
          </v:shape>
          <w:control r:id="rId107" w:name="DefaultOcxName98" w:shapeid="_x0000_i1325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a. Que representa una cantidad constante equivalente a un valor futuro, en n períodos a una tasa i.</w:t>
      </w:r>
    </w:p>
    <w:p w14:paraId="35F8B12E" w14:textId="02084345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FBDA62C">
          <v:shape id="_x0000_i1324" type="#_x0000_t75" style="width:20.25pt;height:18pt" o:ole="">
            <v:imagedata r:id="rId8" o:title=""/>
          </v:shape>
          <w:control r:id="rId108" w:name="DefaultOcxName99" w:shapeid="_x0000_i1324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b. Que presenta un valor constante durante todo el período de vigencia.</w:t>
      </w:r>
    </w:p>
    <w:p w14:paraId="20B1F838" w14:textId="451114C8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99CEAE9">
          <v:shape id="_x0000_i1323" type="#_x0000_t75" style="width:20.25pt;height:18pt" o:ole="">
            <v:imagedata r:id="rId8" o:title=""/>
          </v:shape>
          <w:control r:id="rId109" w:name="DefaultOcxName100" w:shapeid="_x0000_i1323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c. Que varía anualmente de manera proporcional a la tasa de interés.</w:t>
      </w:r>
    </w:p>
    <w:p w14:paraId="668C5342" w14:textId="418F09ED" w:rsidR="00BE04B6" w:rsidRPr="00BE04B6" w:rsidRDefault="00BE04B6" w:rsidP="00BE04B6">
      <w:pPr>
        <w:shd w:val="clear" w:color="auto" w:fill="E7F3F5"/>
        <w:spacing w:after="72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lastRenderedPageBreak/>
        <w:object w:dxaOrig="1440" w:dyaOrig="1440" w14:anchorId="03ECA91E">
          <v:shape id="_x0000_i1322" type="#_x0000_t75" style="width:20.25pt;height:18pt" o:ole="">
            <v:imagedata r:id="rId6" o:title=""/>
          </v:shape>
          <w:control r:id="rId110" w:name="DefaultOcxName101" w:shapeid="_x0000_i1322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d. Que se mantiene constante por períodos. </w:t>
      </w:r>
    </w:p>
    <w:p w14:paraId="3062FFCB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60FBC90A" w14:textId="77777777" w:rsidR="00BE04B6" w:rsidRPr="00BE04B6" w:rsidRDefault="00BE04B6" w:rsidP="00BE04B6">
      <w:pPr>
        <w:shd w:val="clear" w:color="auto" w:fill="FCEFDC"/>
        <w:spacing w:after="12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Respuesta incorrecta.</w:t>
      </w:r>
    </w:p>
    <w:p w14:paraId="365C6A9C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es: Que presenta un valor constante durante todo el período de vigencia.</w:t>
      </w:r>
    </w:p>
    <w:p w14:paraId="1272C4AE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29</w:t>
      </w:r>
    </w:p>
    <w:p w14:paraId="57F0112A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2FCF5CD0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41286843" w14:textId="2A4DCF9E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2920876B">
          <v:shape id="_x0000_i1321" type="#_x0000_t75" style="width:1in;height:1in" o:ole="">
            <v:imagedata r:id="rId4" o:title=""/>
          </v:shape>
          <w:control r:id="rId111" w:name="DefaultOcxName102" w:shapeid="_x0000_i1321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46349DDE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6B992B15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Nunca son iguales las tasas de interés nominales y efectivas</w:t>
      </w:r>
    </w:p>
    <w:p w14:paraId="6E16B1DF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77B2B1EB" w14:textId="536BB40B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5FF7CB17">
          <v:shape id="_x0000_i1320" type="#_x0000_t75" style="width:20.25pt;height:18pt" o:ole="">
            <v:imagedata r:id="rId8" o:title=""/>
          </v:shape>
          <w:control r:id="rId112" w:name="DefaultOcxName103" w:shapeid="_x0000_i1320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1D607298" w14:textId="73A7BB84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40372C8A">
          <v:shape id="_x0000_i1319" type="#_x0000_t75" style="width:20.25pt;height:18pt" o:ole="">
            <v:imagedata r:id="rId6" o:title=""/>
          </v:shape>
          <w:control r:id="rId113" w:name="DefaultOcxName104" w:shapeid="_x0000_i1319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1818EC31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0F29C568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'Falso'</w:t>
      </w:r>
    </w:p>
    <w:p w14:paraId="5086E3B3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30</w:t>
      </w:r>
    </w:p>
    <w:p w14:paraId="61DA175A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Parcialmente correcta</w:t>
      </w:r>
    </w:p>
    <w:p w14:paraId="06BEC2EC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0,14 sobre 0,28</w:t>
      </w:r>
    </w:p>
    <w:p w14:paraId="5F488870" w14:textId="1D82B5B9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1FB4754A">
          <v:shape id="_x0000_i1318" type="#_x0000_t75" style="width:1in;height:1in" o:ole="">
            <v:imagedata r:id="rId4" o:title=""/>
          </v:shape>
          <w:control r:id="rId114" w:name="DefaultOcxName105" w:shapeid="_x0000_i1318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7CA70D12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2FAD6A52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proofErr w:type="gramStart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Cuáles de los siguientes indicadores pueden ser utilizados para determinar la rentabilidad de un proyecto sin otra información complementaria?</w:t>
      </w:r>
      <w:proofErr w:type="gramEnd"/>
    </w:p>
    <w:p w14:paraId="2AD48C27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 o más de una:</w:t>
      </w:r>
    </w:p>
    <w:p w14:paraId="37118F22" w14:textId="67461A85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9045279">
          <v:shape id="_x0000_i1317" type="#_x0000_t75" style="width:20.25pt;height:18pt" o:ole="">
            <v:imagedata r:id="rId28" o:title=""/>
          </v:shape>
          <w:control r:id="rId115" w:name="DefaultOcxName106" w:shapeid="_x0000_i1317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a. Período de repago.</w:t>
      </w:r>
    </w:p>
    <w:p w14:paraId="37ACD276" w14:textId="45A8245A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5DCEDCE">
          <v:shape id="_x0000_i1316" type="#_x0000_t75" style="width:20.25pt;height:18pt" o:ole="">
            <v:imagedata r:id="rId25" o:title=""/>
          </v:shape>
          <w:control r:id="rId116" w:name="DefaultOcxName107" w:shapeid="_x0000_i1316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b. VPN </w:t>
      </w:r>
    </w:p>
    <w:p w14:paraId="7C12BACD" w14:textId="5ECB6287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679BEFB8">
          <v:shape id="_x0000_i1315" type="#_x0000_t75" style="width:20.25pt;height:18pt" o:ole="">
            <v:imagedata r:id="rId28" o:title=""/>
          </v:shape>
          <w:control r:id="rId117" w:name="DefaultOcxName108" w:shapeid="_x0000_i1315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c.</w: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  <w:t>Todos los anteriores.</w:t>
      </w:r>
    </w:p>
    <w:p w14:paraId="759544AE" w14:textId="3B686D7D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lastRenderedPageBreak/>
        <w:object w:dxaOrig="1440" w:dyaOrig="1440" w14:anchorId="644857A8">
          <v:shape id="_x0000_i1314" type="#_x0000_t75" style="width:20.25pt;height:18pt" o:ole="">
            <v:imagedata r:id="rId28" o:title=""/>
          </v:shape>
          <w:control r:id="rId118" w:name="DefaultOcxName109" w:shapeid="_x0000_i1314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d. Ninguno de los anteriores</w:t>
      </w:r>
    </w:p>
    <w:p w14:paraId="7A78AAF0" w14:textId="6B485882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4657C4DD">
          <v:shape id="_x0000_i1313" type="#_x0000_t75" style="width:20.25pt;height:18pt" o:ole="">
            <v:imagedata r:id="rId28" o:title=""/>
          </v:shape>
          <w:control r:id="rId119" w:name="DefaultOcxName110" w:shapeid="_x0000_i1313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e. TIR</w:t>
      </w:r>
    </w:p>
    <w:p w14:paraId="0242B067" w14:textId="70786F97" w:rsidR="00BE04B6" w:rsidRPr="00BE04B6" w:rsidRDefault="00BE04B6" w:rsidP="00BE04B6">
      <w:pPr>
        <w:shd w:val="clear" w:color="auto" w:fill="E7F3F5"/>
        <w:spacing w:after="72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0281D4A">
          <v:shape id="_x0000_i1312" type="#_x0000_t75" style="width:20.25pt;height:18pt" o:ole="">
            <v:imagedata r:id="rId28" o:title=""/>
          </v:shape>
          <w:control r:id="rId120" w:name="DefaultOcxName111" w:shapeid="_x0000_i1312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f. Retorno sobre la inversión</w:t>
      </w:r>
    </w:p>
    <w:p w14:paraId="53761298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73B42D61" w14:textId="77777777" w:rsidR="00BE04B6" w:rsidRPr="00BE04B6" w:rsidRDefault="00BE04B6" w:rsidP="00BE04B6">
      <w:pPr>
        <w:shd w:val="clear" w:color="auto" w:fill="FCEFDC"/>
        <w:spacing w:after="12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Respuesta parcialmente correcta.</w:t>
      </w:r>
    </w:p>
    <w:p w14:paraId="623DE31D" w14:textId="77777777" w:rsidR="00BE04B6" w:rsidRPr="00BE04B6" w:rsidRDefault="00BE04B6" w:rsidP="00BE04B6">
      <w:pPr>
        <w:shd w:val="clear" w:color="auto" w:fill="FCEFDC"/>
        <w:spacing w:after="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Ha seleccionado correctamente 1.</w:t>
      </w:r>
    </w:p>
    <w:p w14:paraId="7B3EB98E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Las respuestas correctas son: VPN, TIR</w:t>
      </w:r>
    </w:p>
    <w:p w14:paraId="30617D9D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31</w:t>
      </w:r>
    </w:p>
    <w:p w14:paraId="271CC1C9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1542F604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44E4C18F" w14:textId="0DD84742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0DF872E8">
          <v:shape id="_x0000_i1311" type="#_x0000_t75" style="width:1in;height:1in" o:ole="">
            <v:imagedata r:id="rId4" o:title=""/>
          </v:shape>
          <w:control r:id="rId121" w:name="DefaultOcxName112" w:shapeid="_x0000_i1311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16E25714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043362BA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 xml:space="preserve">Los costos directos en el Capital Fijo de un proyecto de inversión se originan principalmente en </w:t>
      </w:r>
      <w:proofErr w:type="spellStart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adquisiones</w:t>
      </w:r>
      <w:proofErr w:type="spellEnd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 xml:space="preserve"> de equipos y materiales, mientras que la mayoría de los costos indirectos provienen de costos de transporte, de ingeniería, seguros por riesgo y licencias.</w:t>
      </w:r>
    </w:p>
    <w:p w14:paraId="425F1F7C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5647AE70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16FBE917" w14:textId="63CF0058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F5CEBA7">
          <v:shape id="_x0000_i1310" type="#_x0000_t75" style="width:20.25pt;height:18pt" o:ole="">
            <v:imagedata r:id="rId6" o:title=""/>
          </v:shape>
          <w:control r:id="rId122" w:name="DefaultOcxName113" w:shapeid="_x0000_i1310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5929C822" w14:textId="66AB5640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AC91013">
          <v:shape id="_x0000_i1309" type="#_x0000_t75" style="width:20.25pt;height:18pt" o:ole="">
            <v:imagedata r:id="rId8" o:title=""/>
          </v:shape>
          <w:control r:id="rId123" w:name="DefaultOcxName114" w:shapeid="_x0000_i1309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32EFA3B5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2E682B0D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6D485275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32</w:t>
      </w:r>
    </w:p>
    <w:p w14:paraId="0A905050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5D65BFA3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0,26 sobre 0,26</w:t>
      </w:r>
    </w:p>
    <w:p w14:paraId="2375C15C" w14:textId="7029A0A8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0E7AA1C4">
          <v:shape id="_x0000_i1308" type="#_x0000_t75" style="width:1in;height:1in" o:ole="">
            <v:imagedata r:id="rId4" o:title=""/>
          </v:shape>
          <w:control r:id="rId124" w:name="DefaultOcxName115" w:shapeid="_x0000_i1308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7787A489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29C00BDD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lastRenderedPageBreak/>
        <w:t>El período de recuperación sólo debe utilizarse como indicador complementario para decidir acerca de la inversión en un proyecto.</w:t>
      </w:r>
    </w:p>
    <w:p w14:paraId="4793ECEF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10F569E3" w14:textId="767A1FDB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119C8F3C">
          <v:shape id="_x0000_i1307" type="#_x0000_t75" style="width:20.25pt;height:18pt" o:ole="">
            <v:imagedata r:id="rId6" o:title=""/>
          </v:shape>
          <w:control r:id="rId125" w:name="DefaultOcxName116" w:shapeid="_x0000_i1307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31EBF3DF" w14:textId="664F895B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E2F98A9">
          <v:shape id="_x0000_i1306" type="#_x0000_t75" style="width:20.25pt;height:18pt" o:ole="">
            <v:imagedata r:id="rId8" o:title=""/>
          </v:shape>
          <w:control r:id="rId126" w:name="DefaultOcxName117" w:shapeid="_x0000_i1306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43F773A6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071C85A5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6C3FB25A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33</w:t>
      </w:r>
    </w:p>
    <w:p w14:paraId="62AA155D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Incorrecta</w:t>
      </w:r>
    </w:p>
    <w:p w14:paraId="32027591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0,00 sobre 0,28</w:t>
      </w:r>
    </w:p>
    <w:p w14:paraId="2364FAEB" w14:textId="136C8510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43005726">
          <v:shape id="_x0000_i1305" type="#_x0000_t75" style="width:1in;height:1in" o:ole="">
            <v:imagedata r:id="rId4" o:title=""/>
          </v:shape>
          <w:control r:id="rId127" w:name="DefaultOcxName118" w:shapeid="_x0000_i1305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73FAC888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76EC0E53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El retorno sobre la inversión puede estimarse con actualización o sin ella.</w:t>
      </w:r>
    </w:p>
    <w:p w14:paraId="58EE8F58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52FE1349" w14:textId="3882BC8E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F1C18C7">
          <v:shape id="_x0000_i1304" type="#_x0000_t75" style="width:20.25pt;height:18pt" o:ole="">
            <v:imagedata r:id="rId8" o:title=""/>
          </v:shape>
          <w:control r:id="rId128" w:name="DefaultOcxName119" w:shapeid="_x0000_i1304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</w:t>
      </w:r>
    </w:p>
    <w:p w14:paraId="7836BC12" w14:textId="5D6179F8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3EF9189">
          <v:shape id="_x0000_i1303" type="#_x0000_t75" style="width:20.25pt;height:18pt" o:ole="">
            <v:imagedata r:id="rId6" o:title=""/>
          </v:shape>
          <w:control r:id="rId129" w:name="DefaultOcxName120" w:shapeid="_x0000_i1303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 </w:t>
      </w:r>
    </w:p>
    <w:p w14:paraId="66D9F599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52AFE08C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40463F43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34</w:t>
      </w:r>
    </w:p>
    <w:p w14:paraId="61F5D676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2F316700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154947B0" w14:textId="0DAF7756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48AF2FBA">
          <v:shape id="_x0000_i1302" type="#_x0000_t75" style="width:1in;height:1in" o:ole="">
            <v:imagedata r:id="rId4" o:title=""/>
          </v:shape>
          <w:control r:id="rId130" w:name="DefaultOcxName121" w:shapeid="_x0000_i1302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374FF8DD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120B0C88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Los Costos Fijos son aquellos que no resultan afectados por cambios en el nivel de producción, en un intervalo factible de operación en cuanto a la capacidad total o la capacidad disponible.</w:t>
      </w:r>
    </w:p>
    <w:p w14:paraId="4CEC7381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2617FB40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lastRenderedPageBreak/>
        <w:t>Seleccione una:</w:t>
      </w:r>
    </w:p>
    <w:p w14:paraId="010E827F" w14:textId="2921BFA5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03C6CF43">
          <v:shape id="_x0000_i1301" type="#_x0000_t75" style="width:20.25pt;height:18pt" o:ole="">
            <v:imagedata r:id="rId6" o:title=""/>
          </v:shape>
          <w:control r:id="rId131" w:name="DefaultOcxName122" w:shapeid="_x0000_i1301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Verdadero </w:t>
      </w:r>
    </w:p>
    <w:p w14:paraId="24B0F71D" w14:textId="4A1594DA" w:rsidR="00BE04B6" w:rsidRPr="00BE04B6" w:rsidRDefault="00BE04B6" w:rsidP="00BE04B6">
      <w:pPr>
        <w:shd w:val="clear" w:color="auto" w:fill="E7F3F5"/>
        <w:spacing w:after="72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7D09E4E6">
          <v:shape id="_x0000_i1300" type="#_x0000_t75" style="width:20.25pt;height:18pt" o:ole="">
            <v:imagedata r:id="rId8" o:title=""/>
          </v:shape>
          <w:control r:id="rId132" w:name="DefaultOcxName123" w:shapeid="_x0000_i1300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Falso</w:t>
      </w:r>
    </w:p>
    <w:p w14:paraId="3404D71F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38BD9F75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 'Verdadero'</w:t>
      </w:r>
    </w:p>
    <w:p w14:paraId="5D9B2FDE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35</w:t>
      </w:r>
    </w:p>
    <w:p w14:paraId="2588506F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798284AB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1F2885DD" w14:textId="7E7E5B4B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7F9F4828">
          <v:shape id="_x0000_i1299" type="#_x0000_t75" style="width:1in;height:1in" o:ole="">
            <v:imagedata r:id="rId4" o:title=""/>
          </v:shape>
          <w:control r:id="rId133" w:name="DefaultOcxName124" w:shapeid="_x0000_i1299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70A43EEE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680F33E2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Los montos de depreciación no afectan la rentabilidad del proyecto cuando:</w:t>
      </w:r>
    </w:p>
    <w:p w14:paraId="2A465605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675ECD63" w14:textId="6670E8F0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1CA0296F">
          <v:shape id="_x0000_i1298" type="#_x0000_t75" style="width:20.25pt;height:18pt" o:ole="">
            <v:imagedata r:id="rId8" o:title=""/>
          </v:shape>
          <w:control r:id="rId134" w:name="DefaultOcxName125" w:shapeid="_x0000_i1298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a. Nunca.</w:t>
      </w:r>
    </w:p>
    <w:p w14:paraId="3AFA4B6C" w14:textId="6199A762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47624763">
          <v:shape id="_x0000_i1297" type="#_x0000_t75" style="width:20.25pt;height:18pt" o:ole="">
            <v:imagedata r:id="rId8" o:title=""/>
          </v:shape>
          <w:control r:id="rId135" w:name="DefaultOcxName126" w:shapeid="_x0000_i1297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 xml:space="preserve">b. La empresa no es </w:t>
      </w:r>
      <w:proofErr w:type="spellStart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monotributista</w:t>
      </w:r>
      <w:proofErr w:type="spellEnd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.</w:t>
      </w:r>
    </w:p>
    <w:p w14:paraId="2F2C3CC3" w14:textId="13354A6A" w:rsidR="00BE04B6" w:rsidRPr="00BE04B6" w:rsidRDefault="00BE04B6" w:rsidP="00BE04B6">
      <w:pPr>
        <w:shd w:val="clear" w:color="auto" w:fill="E7F3F5"/>
        <w:spacing w:after="72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059866C">
          <v:shape id="_x0000_i1296" type="#_x0000_t75" style="width:20.25pt;height:18pt" o:ole="">
            <v:imagedata r:id="rId6" o:title=""/>
          </v:shape>
          <w:control r:id="rId136" w:name="DefaultOcxName127" w:shapeid="_x0000_i1296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 xml:space="preserve">c. La empresa es </w:t>
      </w:r>
      <w:proofErr w:type="spellStart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monotributista</w:t>
      </w:r>
      <w:proofErr w:type="spellEnd"/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. </w:t>
      </w:r>
    </w:p>
    <w:p w14:paraId="4F23C61A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2A73B54E" w14:textId="77777777" w:rsidR="00BE04B6" w:rsidRPr="00BE04B6" w:rsidRDefault="00BE04B6" w:rsidP="00BE04B6">
      <w:pPr>
        <w:shd w:val="clear" w:color="auto" w:fill="FCEFDC"/>
        <w:spacing w:after="12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Respuesta correcta</w:t>
      </w:r>
    </w:p>
    <w:p w14:paraId="33FF2D5B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 xml:space="preserve">La respuesta correcta es: La empresa es </w:t>
      </w:r>
      <w:proofErr w:type="spellStart"/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monotributista</w:t>
      </w:r>
      <w:proofErr w:type="spellEnd"/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.</w:t>
      </w:r>
    </w:p>
    <w:p w14:paraId="5F7BC27D" w14:textId="77777777" w:rsidR="00BE04B6" w:rsidRPr="00BE04B6" w:rsidRDefault="00BE04B6" w:rsidP="00BE04B6">
      <w:pPr>
        <w:shd w:val="clear" w:color="auto" w:fill="F8F9FA"/>
        <w:spacing w:after="0" w:line="240" w:lineRule="auto"/>
        <w:outlineLvl w:val="2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Pregunta </w:t>
      </w:r>
      <w:r w:rsidRPr="00BE04B6">
        <w:rPr>
          <w:rFonts w:ascii="Segoe UI" w:eastAsia="Times New Roman" w:hAnsi="Segoe UI" w:cs="Segoe UI"/>
          <w:b/>
          <w:bCs/>
          <w:color w:val="212529"/>
          <w:sz w:val="27"/>
          <w:szCs w:val="27"/>
          <w:lang w:eastAsia="es-AR"/>
        </w:rPr>
        <w:t>36</w:t>
      </w:r>
    </w:p>
    <w:p w14:paraId="29E12BB9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Correcta</w:t>
      </w:r>
    </w:p>
    <w:p w14:paraId="3E572AC7" w14:textId="77777777" w:rsidR="00BE04B6" w:rsidRPr="00BE04B6" w:rsidRDefault="00BE04B6" w:rsidP="00BE04B6">
      <w:pPr>
        <w:shd w:val="clear" w:color="auto" w:fill="F8F9FA"/>
        <w:spacing w:after="0"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Puntúa 0,28 sobre 0,28</w:t>
      </w:r>
    </w:p>
    <w:p w14:paraId="3110F494" w14:textId="24CFAC3E" w:rsidR="00BE04B6" w:rsidRPr="00BE04B6" w:rsidRDefault="00BE04B6" w:rsidP="00BE04B6">
      <w:pPr>
        <w:shd w:val="clear" w:color="auto" w:fill="F8F9FA"/>
        <w:spacing w:line="240" w:lineRule="auto"/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</w:pP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object w:dxaOrig="1440" w:dyaOrig="1440" w14:anchorId="25868E77">
          <v:shape id="_x0000_i1295" type="#_x0000_t75" style="width:1in;height:1in" o:ole="">
            <v:imagedata r:id="rId4" o:title=""/>
          </v:shape>
          <w:control r:id="rId137" w:name="DefaultOcxName128" w:shapeid="_x0000_i1295"/>
        </w:object>
      </w:r>
      <w:r w:rsidRPr="00BE04B6">
        <w:rPr>
          <w:rFonts w:ascii="Segoe UI" w:eastAsia="Times New Roman" w:hAnsi="Segoe UI" w:cs="Segoe UI"/>
          <w:color w:val="212529"/>
          <w:sz w:val="18"/>
          <w:szCs w:val="18"/>
          <w:lang w:eastAsia="es-AR"/>
        </w:rPr>
        <w:t>Marcar pregunta</w:t>
      </w:r>
    </w:p>
    <w:p w14:paraId="728394E6" w14:textId="77777777" w:rsidR="00BE04B6" w:rsidRPr="00BE04B6" w:rsidRDefault="00BE04B6" w:rsidP="00BE04B6">
      <w:pPr>
        <w:shd w:val="clear" w:color="auto" w:fill="E7F3F5"/>
        <w:spacing w:after="100" w:afterAutospacing="1" w:line="240" w:lineRule="auto"/>
        <w:outlineLvl w:val="3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Enunciado de la pregunta</w:t>
      </w:r>
    </w:p>
    <w:p w14:paraId="3CF4322B" w14:textId="77777777" w:rsidR="00BE04B6" w:rsidRPr="00BE04B6" w:rsidRDefault="00BE04B6" w:rsidP="00BE04B6">
      <w:pPr>
        <w:shd w:val="clear" w:color="auto" w:fill="E7F3F5"/>
        <w:spacing w:after="12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Cuando el VPN=0</w:t>
      </w:r>
    </w:p>
    <w:p w14:paraId="7F3563C6" w14:textId="77777777" w:rsidR="00BE04B6" w:rsidRPr="00BE04B6" w:rsidRDefault="00BE04B6" w:rsidP="00BE04B6">
      <w:pPr>
        <w:shd w:val="clear" w:color="auto" w:fill="E7F3F5"/>
        <w:spacing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br/>
      </w:r>
    </w:p>
    <w:p w14:paraId="3E41A00F" w14:textId="77777777" w:rsidR="00BE04B6" w:rsidRPr="00BE04B6" w:rsidRDefault="00BE04B6" w:rsidP="00BE04B6">
      <w:pPr>
        <w:shd w:val="clear" w:color="auto" w:fill="E7F3F5"/>
        <w:spacing w:after="0" w:line="240" w:lineRule="auto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Seleccione una:</w:t>
      </w:r>
    </w:p>
    <w:p w14:paraId="76A64679" w14:textId="0AAD24B6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36142BAB">
          <v:shape id="_x0000_i1294" type="#_x0000_t75" style="width:20.25pt;height:18pt" o:ole="">
            <v:imagedata r:id="rId8" o:title=""/>
          </v:shape>
          <w:control r:id="rId138" w:name="DefaultOcxName129" w:shapeid="_x0000_i1294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a. La TREMA es independiente de la TIR</w:t>
      </w:r>
    </w:p>
    <w:p w14:paraId="63EA86CB" w14:textId="5A0E8FDF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lastRenderedPageBreak/>
        <w:object w:dxaOrig="1440" w:dyaOrig="1440" w14:anchorId="3EDC210E">
          <v:shape id="_x0000_i1293" type="#_x0000_t75" style="width:20.25pt;height:18pt" o:ole="">
            <v:imagedata r:id="rId8" o:title=""/>
          </v:shape>
          <w:control r:id="rId139" w:name="DefaultOcxName130" w:shapeid="_x0000_i1293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b. La TREMA &lt; TIR</w:t>
      </w:r>
    </w:p>
    <w:p w14:paraId="3741F6E2" w14:textId="327F934C" w:rsidR="00BE04B6" w:rsidRPr="00BE04B6" w:rsidRDefault="00BE04B6" w:rsidP="00BE04B6">
      <w:pPr>
        <w:shd w:val="clear" w:color="auto" w:fill="E7F3F5"/>
        <w:spacing w:after="0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1DECD913">
          <v:shape id="_x0000_i1292" type="#_x0000_t75" style="width:20.25pt;height:18pt" o:ole="">
            <v:imagedata r:id="rId8" o:title=""/>
          </v:shape>
          <w:control r:id="rId140" w:name="DefaultOcxName131" w:shapeid="_x0000_i1292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c. La TREMA &gt; TIR</w:t>
      </w:r>
    </w:p>
    <w:p w14:paraId="78A90D78" w14:textId="002D56C7" w:rsidR="00BE04B6" w:rsidRPr="00BE04B6" w:rsidRDefault="00BE04B6" w:rsidP="00BE04B6">
      <w:pPr>
        <w:shd w:val="clear" w:color="auto" w:fill="E7F3F5"/>
        <w:spacing w:after="72" w:line="240" w:lineRule="auto"/>
        <w:ind w:hanging="375"/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object w:dxaOrig="1440" w:dyaOrig="1440" w14:anchorId="22507037">
          <v:shape id="_x0000_i1291" type="#_x0000_t75" style="width:20.25pt;height:18pt" o:ole="">
            <v:imagedata r:id="rId6" o:title=""/>
          </v:shape>
          <w:control r:id="rId141" w:name="DefaultOcxName132" w:shapeid="_x0000_i1291"/>
        </w:object>
      </w:r>
      <w:r w:rsidRPr="00BE04B6">
        <w:rPr>
          <w:rFonts w:ascii="Segoe UI" w:eastAsia="Times New Roman" w:hAnsi="Segoe UI" w:cs="Segoe UI"/>
          <w:color w:val="001A1E"/>
          <w:sz w:val="23"/>
          <w:szCs w:val="23"/>
          <w:lang w:eastAsia="es-AR"/>
        </w:rPr>
        <w:t>d. La TREMA es igual a la TIR </w:t>
      </w:r>
    </w:p>
    <w:p w14:paraId="0876BED7" w14:textId="77777777" w:rsidR="00BE04B6" w:rsidRPr="00BE04B6" w:rsidRDefault="00BE04B6" w:rsidP="00BE04B6">
      <w:pPr>
        <w:shd w:val="clear" w:color="auto" w:fill="FCEFDC"/>
        <w:spacing w:after="100" w:afterAutospacing="1" w:line="240" w:lineRule="auto"/>
        <w:outlineLvl w:val="3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Retroalimentación</w:t>
      </w:r>
    </w:p>
    <w:p w14:paraId="4E83F687" w14:textId="77777777" w:rsidR="00BE04B6" w:rsidRPr="00BE04B6" w:rsidRDefault="00BE04B6" w:rsidP="00BE04B6">
      <w:pPr>
        <w:shd w:val="clear" w:color="auto" w:fill="FCEFDC"/>
        <w:spacing w:after="120"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Respuesta correcta</w:t>
      </w:r>
    </w:p>
    <w:p w14:paraId="37956A44" w14:textId="77777777" w:rsidR="00BE04B6" w:rsidRPr="00BE04B6" w:rsidRDefault="00BE04B6" w:rsidP="00BE04B6">
      <w:pPr>
        <w:shd w:val="clear" w:color="auto" w:fill="FCEFDC"/>
        <w:spacing w:line="240" w:lineRule="auto"/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</w:pPr>
      <w:r w:rsidRPr="00BE04B6">
        <w:rPr>
          <w:rFonts w:ascii="Segoe UI" w:eastAsia="Times New Roman" w:hAnsi="Segoe UI" w:cs="Segoe UI"/>
          <w:color w:val="8E662E"/>
          <w:sz w:val="23"/>
          <w:szCs w:val="23"/>
          <w:lang w:eastAsia="es-AR"/>
        </w:rPr>
        <w:t>La respuesta correcta es: La TREMA es igual a la TIR</w:t>
      </w:r>
    </w:p>
    <w:p w14:paraId="35963B66" w14:textId="77777777" w:rsidR="00E731DA" w:rsidRDefault="00E731DA"/>
    <w:sectPr w:rsidR="00E731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3E"/>
    <w:rsid w:val="00916D3E"/>
    <w:rsid w:val="00BE04B6"/>
    <w:rsid w:val="00E7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25E8"/>
  <w15:chartTrackingRefBased/>
  <w15:docId w15:val="{63B6A9C7-EE7B-4948-B32C-5F308DBD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E04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paragraph" w:styleId="Ttulo4">
    <w:name w:val="heading 4"/>
    <w:basedOn w:val="Normal"/>
    <w:link w:val="Ttulo4Car"/>
    <w:uiPriority w:val="9"/>
    <w:qFormat/>
    <w:rsid w:val="00BE04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E04B6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customStyle="1" w:styleId="Ttulo4Car">
    <w:name w:val="Título 4 Car"/>
    <w:basedOn w:val="Fuentedeprrafopredeter"/>
    <w:link w:val="Ttulo4"/>
    <w:uiPriority w:val="9"/>
    <w:rsid w:val="00BE04B6"/>
    <w:rPr>
      <w:rFonts w:ascii="Times New Roman" w:eastAsia="Times New Roman" w:hAnsi="Times New Roman" w:cs="Times New Roman"/>
      <w:b/>
      <w:bCs/>
      <w:sz w:val="24"/>
      <w:szCs w:val="24"/>
      <w:lang w:eastAsia="es-AR"/>
    </w:rPr>
  </w:style>
  <w:style w:type="paragraph" w:customStyle="1" w:styleId="msonormal0">
    <w:name w:val="msonormal"/>
    <w:basedOn w:val="Normal"/>
    <w:rsid w:val="00BE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qno">
    <w:name w:val="qno"/>
    <w:basedOn w:val="Fuentedeprrafopredeter"/>
    <w:rsid w:val="00BE04B6"/>
  </w:style>
  <w:style w:type="character" w:customStyle="1" w:styleId="questionflagtext">
    <w:name w:val="questionflagtext"/>
    <w:basedOn w:val="Fuentedeprrafopredeter"/>
    <w:rsid w:val="00BE04B6"/>
  </w:style>
  <w:style w:type="paragraph" w:styleId="NormalWeb">
    <w:name w:val="Normal (Web)"/>
    <w:basedOn w:val="Normal"/>
    <w:uiPriority w:val="99"/>
    <w:semiHidden/>
    <w:unhideWhenUsed/>
    <w:rsid w:val="00BE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nswernumber">
    <w:name w:val="answernumber"/>
    <w:basedOn w:val="Fuentedeprrafopredeter"/>
    <w:rsid w:val="00BE0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7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017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0212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25363607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282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079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79783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8379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80743276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8190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49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360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64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3578389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42323431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89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974146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99950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59929544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73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65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34340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57711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49868961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70252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40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43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43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97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7066803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201256377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0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465708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7483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73796778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1667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1187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96399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4265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80343216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39059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8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66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4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24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7652494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390327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3779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656782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5553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83017640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93158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53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15568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528376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23864124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81687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08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06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1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41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35770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8626163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9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543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30720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78730919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5040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4463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65141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56510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24387336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26547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94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49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879394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056237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375007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99389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6176050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5334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9736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83871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28332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62850943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86964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19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07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58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86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8999846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07080535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43263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11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470215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7980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7304917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8879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7426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19168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2149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70668301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74846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49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1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83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09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93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97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87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9710242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29637221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73730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077623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17117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9035619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691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16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62657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157521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207214670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66702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1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77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97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870027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17807964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0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297274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858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42696761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543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008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58317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808128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214061344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4960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2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5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7556449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4589624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5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796954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20100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11864908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95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594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94252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24329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82442013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17965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7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7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02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4688247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19033857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786325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11001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207966448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0669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7638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96802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7344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81313534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70234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53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8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77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698866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93529122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830984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1868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52468154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7505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738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5353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6447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33896457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37771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84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17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96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06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17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17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18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244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943548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88575292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324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9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809583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06380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87064991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9966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57475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44778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5468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10573122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18065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46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2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574313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01345376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40532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4093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207272512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2041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698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11359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81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42510369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4930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14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53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0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28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445952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47791699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12752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3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188598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21215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77978768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57372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098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9956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4408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50662871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36270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65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73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5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70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230800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25975382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60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375883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4584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98982260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3451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17155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45332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5080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210995983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03248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03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1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7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68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0424492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296839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207897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1252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3080255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36380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83280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86076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85694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207743611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7491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6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76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97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2591842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42988963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1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549521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14328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66683137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89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955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41247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8092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22841854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19051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9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36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46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76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87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67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76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307064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4725202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7402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719490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67453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00605425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5113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3630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57041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1665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84910546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9321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1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7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5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15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172257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26334013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73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11474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74275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49691465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1841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258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33666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166111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67215227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2417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12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74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80636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19499827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71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199833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54774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201491759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297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087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56352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98346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71523556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664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88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11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7584143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19900363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32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965877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42711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52509171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820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43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01450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2300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56028549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04922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5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3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843786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75350713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81531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30687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208787789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98519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18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07863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598227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77498490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20545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66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3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1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27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729270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29164020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42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312661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4814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4174796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9145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610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01805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0160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32523415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77347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55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436273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10796642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357561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06566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20861153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58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81609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38865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89287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0975578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49628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82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850789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69634123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0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59657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2049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23694080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0187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288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49687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864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82065837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07099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89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8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4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2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66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349133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45144011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136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22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115133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5745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94523106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94510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257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1101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934410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4080703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86938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8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19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52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53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2778513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67357988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7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820363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24774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205365446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220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1109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36560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831725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46427266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3405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05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3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28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3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87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5737620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6503260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487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76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772913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0798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81264772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575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1069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75628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37832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59212569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172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3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4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27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504603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46376810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496000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4563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207824405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7953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7794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61431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88412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42136778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7082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2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4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61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3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09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79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99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1900587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84000284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98020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06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171510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19947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4260104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23926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652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67449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04001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29324848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1379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14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8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8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128696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201387649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7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567561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2693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4872814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5941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84139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75203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921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26172121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43996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63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4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11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20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8045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6975553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05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540747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09617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91296077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3215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7437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98098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1217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96753816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78495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8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41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1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00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378299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53997244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637729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68166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31591192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7830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3272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8509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22549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87800275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93877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58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9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3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383881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59174109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03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71892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740016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44493367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854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9116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45267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73624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0427593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0573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0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04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62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40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83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4908286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93528830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01506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92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550729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93937">
              <w:marLeft w:val="0"/>
              <w:marRight w:val="0"/>
              <w:marTop w:val="0"/>
              <w:marBottom w:val="432"/>
              <w:divBdr>
                <w:top w:val="single" w:sz="6" w:space="6" w:color="CAD0D7"/>
                <w:left w:val="single" w:sz="6" w:space="6" w:color="CAD0D7"/>
                <w:bottom w:val="single" w:sz="6" w:space="6" w:color="CAD0D7"/>
                <w:right w:val="single" w:sz="6" w:space="6" w:color="CAD0D7"/>
              </w:divBdr>
              <w:divsChild>
                <w:div w:id="157994749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1767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7186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1368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78654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66192870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3484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76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6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69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10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33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2695017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92456138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74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50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9.xml"/><Relationship Id="rId117" Type="http://schemas.openxmlformats.org/officeDocument/2006/relationships/control" Target="activeX/activeX109.xml"/><Relationship Id="rId21" Type="http://schemas.openxmlformats.org/officeDocument/2006/relationships/control" Target="activeX/activeX15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84" Type="http://schemas.openxmlformats.org/officeDocument/2006/relationships/control" Target="activeX/activeX76.xml"/><Relationship Id="rId89" Type="http://schemas.openxmlformats.org/officeDocument/2006/relationships/control" Target="activeX/activeX81.xml"/><Relationship Id="rId112" Type="http://schemas.openxmlformats.org/officeDocument/2006/relationships/control" Target="activeX/activeX104.xml"/><Relationship Id="rId133" Type="http://schemas.openxmlformats.org/officeDocument/2006/relationships/control" Target="activeX/activeX125.xml"/><Relationship Id="rId138" Type="http://schemas.openxmlformats.org/officeDocument/2006/relationships/control" Target="activeX/activeX130.xml"/><Relationship Id="rId16" Type="http://schemas.openxmlformats.org/officeDocument/2006/relationships/control" Target="activeX/activeX10.xml"/><Relationship Id="rId107" Type="http://schemas.openxmlformats.org/officeDocument/2006/relationships/control" Target="activeX/activeX99.xml"/><Relationship Id="rId11" Type="http://schemas.openxmlformats.org/officeDocument/2006/relationships/control" Target="activeX/activeX5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74" Type="http://schemas.openxmlformats.org/officeDocument/2006/relationships/control" Target="activeX/activeX66.xml"/><Relationship Id="rId79" Type="http://schemas.openxmlformats.org/officeDocument/2006/relationships/control" Target="activeX/activeX71.xml"/><Relationship Id="rId102" Type="http://schemas.openxmlformats.org/officeDocument/2006/relationships/control" Target="activeX/activeX94.xml"/><Relationship Id="rId123" Type="http://schemas.openxmlformats.org/officeDocument/2006/relationships/control" Target="activeX/activeX115.xml"/><Relationship Id="rId128" Type="http://schemas.openxmlformats.org/officeDocument/2006/relationships/control" Target="activeX/activeX120.xml"/><Relationship Id="rId5" Type="http://schemas.openxmlformats.org/officeDocument/2006/relationships/control" Target="activeX/activeX1.xml"/><Relationship Id="rId90" Type="http://schemas.openxmlformats.org/officeDocument/2006/relationships/control" Target="activeX/activeX82.xml"/><Relationship Id="rId95" Type="http://schemas.openxmlformats.org/officeDocument/2006/relationships/control" Target="activeX/activeX87.xml"/><Relationship Id="rId22" Type="http://schemas.openxmlformats.org/officeDocument/2006/relationships/control" Target="activeX/activeX16.xml"/><Relationship Id="rId27" Type="http://schemas.openxmlformats.org/officeDocument/2006/relationships/control" Target="activeX/activeX20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64" Type="http://schemas.openxmlformats.org/officeDocument/2006/relationships/control" Target="activeX/activeX56.xml"/><Relationship Id="rId69" Type="http://schemas.openxmlformats.org/officeDocument/2006/relationships/control" Target="activeX/activeX61.xml"/><Relationship Id="rId113" Type="http://schemas.openxmlformats.org/officeDocument/2006/relationships/control" Target="activeX/activeX105.xml"/><Relationship Id="rId118" Type="http://schemas.openxmlformats.org/officeDocument/2006/relationships/control" Target="activeX/activeX110.xml"/><Relationship Id="rId134" Type="http://schemas.openxmlformats.org/officeDocument/2006/relationships/control" Target="activeX/activeX126.xml"/><Relationship Id="rId139" Type="http://schemas.openxmlformats.org/officeDocument/2006/relationships/control" Target="activeX/activeX131.xml"/><Relationship Id="rId8" Type="http://schemas.openxmlformats.org/officeDocument/2006/relationships/image" Target="media/image3.wmf"/><Relationship Id="rId51" Type="http://schemas.openxmlformats.org/officeDocument/2006/relationships/control" Target="activeX/activeX43.xml"/><Relationship Id="rId72" Type="http://schemas.openxmlformats.org/officeDocument/2006/relationships/control" Target="activeX/activeX64.xml"/><Relationship Id="rId80" Type="http://schemas.openxmlformats.org/officeDocument/2006/relationships/control" Target="activeX/activeX72.xml"/><Relationship Id="rId85" Type="http://schemas.openxmlformats.org/officeDocument/2006/relationships/control" Target="activeX/activeX77.xml"/><Relationship Id="rId93" Type="http://schemas.openxmlformats.org/officeDocument/2006/relationships/control" Target="activeX/activeX85.xml"/><Relationship Id="rId98" Type="http://schemas.openxmlformats.org/officeDocument/2006/relationships/control" Target="activeX/activeX90.xml"/><Relationship Id="rId121" Type="http://schemas.openxmlformats.org/officeDocument/2006/relationships/control" Target="activeX/activeX113.xml"/><Relationship Id="rId14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image" Target="media/image4.wmf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103" Type="http://schemas.openxmlformats.org/officeDocument/2006/relationships/control" Target="activeX/activeX95.xml"/><Relationship Id="rId108" Type="http://schemas.openxmlformats.org/officeDocument/2006/relationships/control" Target="activeX/activeX100.xml"/><Relationship Id="rId116" Type="http://schemas.openxmlformats.org/officeDocument/2006/relationships/control" Target="activeX/activeX108.xml"/><Relationship Id="rId124" Type="http://schemas.openxmlformats.org/officeDocument/2006/relationships/control" Target="activeX/activeX116.xml"/><Relationship Id="rId129" Type="http://schemas.openxmlformats.org/officeDocument/2006/relationships/control" Target="activeX/activeX121.xml"/><Relationship Id="rId137" Type="http://schemas.openxmlformats.org/officeDocument/2006/relationships/control" Target="activeX/activeX129.xml"/><Relationship Id="rId20" Type="http://schemas.openxmlformats.org/officeDocument/2006/relationships/control" Target="activeX/activeX14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control" Target="activeX/activeX62.xml"/><Relationship Id="rId75" Type="http://schemas.openxmlformats.org/officeDocument/2006/relationships/control" Target="activeX/activeX67.xml"/><Relationship Id="rId83" Type="http://schemas.openxmlformats.org/officeDocument/2006/relationships/control" Target="activeX/activeX75.xml"/><Relationship Id="rId88" Type="http://schemas.openxmlformats.org/officeDocument/2006/relationships/control" Target="activeX/activeX80.xml"/><Relationship Id="rId91" Type="http://schemas.openxmlformats.org/officeDocument/2006/relationships/control" Target="activeX/activeX83.xml"/><Relationship Id="rId96" Type="http://schemas.openxmlformats.org/officeDocument/2006/relationships/control" Target="activeX/activeX88.xml"/><Relationship Id="rId111" Type="http://schemas.openxmlformats.org/officeDocument/2006/relationships/control" Target="activeX/activeX103.xml"/><Relationship Id="rId132" Type="http://schemas.openxmlformats.org/officeDocument/2006/relationships/control" Target="activeX/activeX124.xml"/><Relationship Id="rId140" Type="http://schemas.openxmlformats.org/officeDocument/2006/relationships/control" Target="activeX/activeX132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image" Target="media/image5.wmf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106" Type="http://schemas.openxmlformats.org/officeDocument/2006/relationships/control" Target="activeX/activeX98.xml"/><Relationship Id="rId114" Type="http://schemas.openxmlformats.org/officeDocument/2006/relationships/control" Target="activeX/activeX106.xml"/><Relationship Id="rId119" Type="http://schemas.openxmlformats.org/officeDocument/2006/relationships/control" Target="activeX/activeX111.xml"/><Relationship Id="rId127" Type="http://schemas.openxmlformats.org/officeDocument/2006/relationships/control" Target="activeX/activeX119.xml"/><Relationship Id="rId10" Type="http://schemas.openxmlformats.org/officeDocument/2006/relationships/control" Target="activeX/activeX4.xml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73" Type="http://schemas.openxmlformats.org/officeDocument/2006/relationships/control" Target="activeX/activeX65.xml"/><Relationship Id="rId78" Type="http://schemas.openxmlformats.org/officeDocument/2006/relationships/control" Target="activeX/activeX70.xml"/><Relationship Id="rId81" Type="http://schemas.openxmlformats.org/officeDocument/2006/relationships/control" Target="activeX/activeX73.xml"/><Relationship Id="rId86" Type="http://schemas.openxmlformats.org/officeDocument/2006/relationships/control" Target="activeX/activeX78.xml"/><Relationship Id="rId94" Type="http://schemas.openxmlformats.org/officeDocument/2006/relationships/control" Target="activeX/activeX86.xml"/><Relationship Id="rId99" Type="http://schemas.openxmlformats.org/officeDocument/2006/relationships/control" Target="activeX/activeX91.xml"/><Relationship Id="rId101" Type="http://schemas.openxmlformats.org/officeDocument/2006/relationships/control" Target="activeX/activeX93.xml"/><Relationship Id="rId122" Type="http://schemas.openxmlformats.org/officeDocument/2006/relationships/control" Target="activeX/activeX114.xml"/><Relationship Id="rId130" Type="http://schemas.openxmlformats.org/officeDocument/2006/relationships/control" Target="activeX/activeX122.xml"/><Relationship Id="rId135" Type="http://schemas.openxmlformats.org/officeDocument/2006/relationships/control" Target="activeX/activeX127.xml"/><Relationship Id="rId143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9" Type="http://schemas.openxmlformats.org/officeDocument/2006/relationships/control" Target="activeX/activeX31.xml"/><Relationship Id="rId109" Type="http://schemas.openxmlformats.org/officeDocument/2006/relationships/control" Target="activeX/activeX101.xml"/><Relationship Id="rId34" Type="http://schemas.openxmlformats.org/officeDocument/2006/relationships/control" Target="activeX/activeX26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76" Type="http://schemas.openxmlformats.org/officeDocument/2006/relationships/control" Target="activeX/activeX68.xml"/><Relationship Id="rId97" Type="http://schemas.openxmlformats.org/officeDocument/2006/relationships/control" Target="activeX/activeX89.xml"/><Relationship Id="rId104" Type="http://schemas.openxmlformats.org/officeDocument/2006/relationships/control" Target="activeX/activeX96.xml"/><Relationship Id="rId120" Type="http://schemas.openxmlformats.org/officeDocument/2006/relationships/control" Target="activeX/activeX112.xml"/><Relationship Id="rId125" Type="http://schemas.openxmlformats.org/officeDocument/2006/relationships/control" Target="activeX/activeX117.xml"/><Relationship Id="rId141" Type="http://schemas.openxmlformats.org/officeDocument/2006/relationships/control" Target="activeX/activeX133.xml"/><Relationship Id="rId7" Type="http://schemas.openxmlformats.org/officeDocument/2006/relationships/control" Target="activeX/activeX2.xml"/><Relationship Id="rId71" Type="http://schemas.openxmlformats.org/officeDocument/2006/relationships/control" Target="activeX/activeX63.xml"/><Relationship Id="rId92" Type="http://schemas.openxmlformats.org/officeDocument/2006/relationships/control" Target="activeX/activeX84.xml"/><Relationship Id="rId2" Type="http://schemas.openxmlformats.org/officeDocument/2006/relationships/settings" Target="settings.xml"/><Relationship Id="rId29" Type="http://schemas.openxmlformats.org/officeDocument/2006/relationships/control" Target="activeX/activeX21.xml"/><Relationship Id="rId24" Type="http://schemas.openxmlformats.org/officeDocument/2006/relationships/control" Target="activeX/activeX18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66" Type="http://schemas.openxmlformats.org/officeDocument/2006/relationships/control" Target="activeX/activeX58.xml"/><Relationship Id="rId87" Type="http://schemas.openxmlformats.org/officeDocument/2006/relationships/control" Target="activeX/activeX79.xml"/><Relationship Id="rId110" Type="http://schemas.openxmlformats.org/officeDocument/2006/relationships/control" Target="activeX/activeX102.xml"/><Relationship Id="rId115" Type="http://schemas.openxmlformats.org/officeDocument/2006/relationships/control" Target="activeX/activeX107.xml"/><Relationship Id="rId131" Type="http://schemas.openxmlformats.org/officeDocument/2006/relationships/control" Target="activeX/activeX123.xml"/><Relationship Id="rId136" Type="http://schemas.openxmlformats.org/officeDocument/2006/relationships/control" Target="activeX/activeX128.xml"/><Relationship Id="rId61" Type="http://schemas.openxmlformats.org/officeDocument/2006/relationships/control" Target="activeX/activeX53.xml"/><Relationship Id="rId82" Type="http://schemas.openxmlformats.org/officeDocument/2006/relationships/control" Target="activeX/activeX74.xml"/><Relationship Id="rId19" Type="http://schemas.openxmlformats.org/officeDocument/2006/relationships/control" Target="activeX/activeX13.xml"/><Relationship Id="rId14" Type="http://schemas.openxmlformats.org/officeDocument/2006/relationships/control" Target="activeX/activeX8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56" Type="http://schemas.openxmlformats.org/officeDocument/2006/relationships/control" Target="activeX/activeX48.xml"/><Relationship Id="rId77" Type="http://schemas.openxmlformats.org/officeDocument/2006/relationships/control" Target="activeX/activeX69.xml"/><Relationship Id="rId100" Type="http://schemas.openxmlformats.org/officeDocument/2006/relationships/control" Target="activeX/activeX92.xml"/><Relationship Id="rId105" Type="http://schemas.openxmlformats.org/officeDocument/2006/relationships/control" Target="activeX/activeX97.xml"/><Relationship Id="rId126" Type="http://schemas.openxmlformats.org/officeDocument/2006/relationships/control" Target="activeX/activeX11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2720</Words>
  <Characters>14962</Characters>
  <Application>Microsoft Office Word</Application>
  <DocSecurity>0</DocSecurity>
  <Lines>124</Lines>
  <Paragraphs>35</Paragraphs>
  <ScaleCrop>false</ScaleCrop>
  <Company/>
  <LinksUpToDate>false</LinksUpToDate>
  <CharactersWithSpaces>17647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2</cp:revision>
  <dcterms:created xsi:type="dcterms:W3CDTF">2021-05-28T00:45:00Z</dcterms:created>
  <dcterms:modified xsi:type="dcterms:W3CDTF">2021-05-28T00:46:00Z</dcterms:modified>
</cp:coreProperties>
</file>